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детский сад №</w:t>
      </w:r>
      <w:r w:rsidR="00C13F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F33">
        <w:rPr>
          <w:rFonts w:ascii="Times New Roman" w:hAnsi="Times New Roman" w:cs="Times New Roman"/>
          <w:sz w:val="24"/>
          <w:szCs w:val="24"/>
          <w:lang w:val="ru-RU"/>
        </w:rPr>
        <w:t>3 «Малыш» г. Томари Сахалинской области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4B78DA" w:rsidRPr="00C13F33" w:rsidRDefault="004B78DA" w:rsidP="004B78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4B78DA" w:rsidRPr="004B78DA" w:rsidRDefault="004B78DA" w:rsidP="004B78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C0956" w:rsidRPr="004D03CE" w:rsidRDefault="00BC0956" w:rsidP="00BC095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4445</wp:posOffset>
                </wp:positionV>
                <wp:extent cx="2971800" cy="1143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403C23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4 </w:t>
                            </w: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21.12.2021</w:t>
                            </w:r>
                          </w:p>
                          <w:p w:rsidR="00BC0956" w:rsidRPr="00403C23" w:rsidRDefault="00BC0956" w:rsidP="00BC09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C0956" w:rsidRPr="00BD4C42" w:rsidRDefault="00BC0956" w:rsidP="00BC0956">
                            <w:pPr>
                              <w:ind w:right="-142"/>
                              <w:jc w:val="both"/>
                            </w:pPr>
                            <w:r w:rsidRPr="00BD4C42">
                              <w:t xml:space="preserve"> </w:t>
                            </w:r>
                          </w:p>
                          <w:p w:rsidR="00BC0956" w:rsidRPr="00BD4C42" w:rsidRDefault="00BC0956" w:rsidP="00BC0956"/>
                          <w:p w:rsidR="00BC0956" w:rsidRPr="00BD4C42" w:rsidRDefault="00BC0956" w:rsidP="00BC0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.35pt;width:23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МБДОУ детский сад № 3 «Малыш» г.Томари Сахалинской области</w:t>
                      </w:r>
                    </w:p>
                    <w:p w:rsidR="00BC0956" w:rsidRPr="00403C23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4 от 21.12.2021</w:t>
                      </w:r>
                    </w:p>
                    <w:p w:rsidR="00BC0956" w:rsidRPr="00403C23" w:rsidRDefault="00BC0956" w:rsidP="00BC09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C0956" w:rsidRPr="00BD4C42" w:rsidRDefault="00BC0956" w:rsidP="00BC0956">
                      <w:pPr>
                        <w:ind w:right="-142"/>
                        <w:jc w:val="both"/>
                      </w:pPr>
                      <w:r w:rsidRPr="00BD4C42">
                        <w:t xml:space="preserve"> </w:t>
                      </w:r>
                    </w:p>
                    <w:p w:rsidR="00BC0956" w:rsidRPr="00BD4C42" w:rsidRDefault="00BC0956" w:rsidP="00BC0956"/>
                    <w:p w:rsidR="00BC0956" w:rsidRPr="00BD4C42" w:rsidRDefault="00BC0956" w:rsidP="00BC09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C0956" w:rsidRPr="00BC0956" w:rsidRDefault="003440E4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440E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30FDBB72" wp14:editId="110CC59B">
                                  <wp:extent cx="819150" cy="3143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______ /</w:t>
                            </w:r>
                            <w:proofErr w:type="spellStart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BC0956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C0956" w:rsidRPr="00BC0956" w:rsidRDefault="00BC0956" w:rsidP="00BC0956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88-а от 21.12.2021 </w:t>
                            </w:r>
                          </w:p>
                          <w:p w:rsidR="00BC0956" w:rsidRPr="00BC0956" w:rsidRDefault="00BC0956" w:rsidP="00BC0956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65pt;width:243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C0956" w:rsidRPr="00BC0956" w:rsidRDefault="003440E4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440E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30FDBB72" wp14:editId="110CC59B">
                            <wp:extent cx="819150" cy="3143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______ /</w:t>
                      </w:r>
                      <w:proofErr w:type="spellStart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BC0956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C0956" w:rsidRPr="00BC0956" w:rsidRDefault="00BC0956" w:rsidP="00BC0956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88-а от 21.12.2021 </w:t>
                      </w:r>
                    </w:p>
                    <w:p w:rsidR="00BC0956" w:rsidRPr="00BC0956" w:rsidRDefault="00BC0956" w:rsidP="00BC0956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D253DE" w:rsidRDefault="004B78DA" w:rsidP="00FB7819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4B78DA" w:rsidRPr="00FB7819" w:rsidRDefault="004B78DA" w:rsidP="00FB7819">
      <w:pPr>
        <w:shd w:val="clear" w:color="auto" w:fill="FFFFFF"/>
        <w:spacing w:before="0" w:beforeAutospacing="0" w:after="0" w:afterAutospacing="0"/>
        <w:jc w:val="right"/>
        <w:rPr>
          <w:color w:val="000000"/>
          <w:szCs w:val="20"/>
          <w:lang w:val="ru-RU"/>
        </w:rPr>
      </w:pPr>
    </w:p>
    <w:p w:rsidR="00A95EBC" w:rsidRDefault="00A95EBC" w:rsidP="00475621">
      <w:pPr>
        <w:autoSpaceDE w:val="0"/>
        <w:autoSpaceDN w:val="0"/>
        <w:adjustRightInd w:val="0"/>
        <w:spacing w:before="0" w:beforeAutospacing="0" w:after="0" w:afterAutospacing="0"/>
        <w:ind w:left="6237"/>
        <w:jc w:val="center"/>
        <w:rPr>
          <w:b/>
          <w:lang w:val="ru-RU"/>
        </w:rPr>
      </w:pPr>
    </w:p>
    <w:p w:rsidR="00475621" w:rsidRPr="00FA23F1" w:rsidRDefault="00475621" w:rsidP="005267F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A23F1">
        <w:rPr>
          <w:b/>
          <w:sz w:val="24"/>
          <w:szCs w:val="24"/>
          <w:lang w:val="ru-RU"/>
        </w:rPr>
        <w:t>ПОЛОЖЕНИЕ</w:t>
      </w:r>
    </w:p>
    <w:p w:rsidR="00475621" w:rsidRDefault="00475621" w:rsidP="005267FD">
      <w:pPr>
        <w:spacing w:before="0" w:beforeAutospacing="0" w:after="0" w:afterAutospacing="0"/>
        <w:jc w:val="center"/>
        <w:rPr>
          <w:b/>
          <w:sz w:val="24"/>
          <w:lang w:val="ru-RU"/>
        </w:rPr>
      </w:pPr>
      <w:r w:rsidRPr="005267FD">
        <w:rPr>
          <w:b/>
          <w:sz w:val="24"/>
          <w:szCs w:val="24"/>
          <w:lang w:val="ru-RU"/>
        </w:rPr>
        <w:t xml:space="preserve">Об антикоррупционной политике </w:t>
      </w:r>
      <w:r w:rsidRPr="005267FD">
        <w:rPr>
          <w:b/>
          <w:sz w:val="24"/>
          <w:lang w:val="ru-RU"/>
        </w:rPr>
        <w:t>в МБДОУ</w:t>
      </w:r>
      <w:r>
        <w:rPr>
          <w:b/>
          <w:sz w:val="24"/>
          <w:lang w:val="ru-RU"/>
        </w:rPr>
        <w:t xml:space="preserve"> детский сад № 3 «Малыш» </w:t>
      </w:r>
    </w:p>
    <w:p w:rsidR="00475621" w:rsidRDefault="00475621" w:rsidP="005267FD">
      <w:pPr>
        <w:spacing w:before="0" w:beforeAutospacing="0" w:after="0" w:afterAutospacing="0"/>
        <w:jc w:val="center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t>г</w:t>
      </w:r>
      <w:proofErr w:type="gramStart"/>
      <w:r>
        <w:rPr>
          <w:b/>
          <w:sz w:val="24"/>
          <w:lang w:val="ru-RU"/>
        </w:rPr>
        <w:t>.Т</w:t>
      </w:r>
      <w:proofErr w:type="gramEnd"/>
      <w:r>
        <w:rPr>
          <w:b/>
          <w:sz w:val="24"/>
          <w:lang w:val="ru-RU"/>
        </w:rPr>
        <w:t>омари</w:t>
      </w:r>
      <w:proofErr w:type="spellEnd"/>
      <w:r>
        <w:rPr>
          <w:b/>
          <w:sz w:val="24"/>
          <w:lang w:val="ru-RU"/>
        </w:rPr>
        <w:t xml:space="preserve"> Сахалинской области</w:t>
      </w:r>
    </w:p>
    <w:p w:rsidR="00475621" w:rsidRPr="005267FD" w:rsidRDefault="00475621" w:rsidP="005267F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5621" w:rsidRPr="005267FD" w:rsidRDefault="00475621" w:rsidP="005267FD">
      <w:pPr>
        <w:pStyle w:val="a5"/>
        <w:widowControl w:val="0"/>
        <w:numPr>
          <w:ilvl w:val="0"/>
          <w:numId w:val="29"/>
        </w:numPr>
        <w:tabs>
          <w:tab w:val="left" w:pos="4201"/>
        </w:tabs>
        <w:autoSpaceDE w:val="0"/>
        <w:autoSpaceDN w:val="0"/>
        <w:spacing w:after="0" w:line="240" w:lineRule="auto"/>
        <w:ind w:firstLine="3152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5267FD">
        <w:rPr>
          <w:rFonts w:ascii="Times New Roman" w:hAnsi="Times New Roman"/>
          <w:b/>
          <w:sz w:val="24"/>
          <w:szCs w:val="24"/>
        </w:rPr>
        <w:t>Общие</w:t>
      </w:r>
      <w:r w:rsidRPr="005267F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267FD">
        <w:rPr>
          <w:rFonts w:ascii="Times New Roman" w:hAnsi="Times New Roman"/>
          <w:b/>
          <w:sz w:val="24"/>
          <w:szCs w:val="24"/>
        </w:rPr>
        <w:t>положения</w:t>
      </w:r>
    </w:p>
    <w:p w:rsidR="00475621" w:rsidRPr="005267FD" w:rsidRDefault="00475621" w:rsidP="005267FD">
      <w:pPr>
        <w:pStyle w:val="a5"/>
        <w:widowControl w:val="0"/>
        <w:numPr>
          <w:ilvl w:val="1"/>
          <w:numId w:val="28"/>
        </w:numPr>
        <w:tabs>
          <w:tab w:val="left" w:pos="569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 xml:space="preserve">Данное Положение </w:t>
      </w:r>
      <w:r w:rsidRPr="005267FD">
        <w:rPr>
          <w:rFonts w:ascii="Times New Roman" w:hAnsi="Times New Roman"/>
          <w:spacing w:val="-4"/>
          <w:sz w:val="24"/>
          <w:szCs w:val="24"/>
        </w:rPr>
        <w:t>«О</w:t>
      </w:r>
      <w:r w:rsidR="005267FD">
        <w:rPr>
          <w:rFonts w:ascii="Times New Roman" w:hAnsi="Times New Roman"/>
          <w:spacing w:val="-4"/>
          <w:sz w:val="24"/>
          <w:szCs w:val="24"/>
        </w:rPr>
        <w:t>б</w:t>
      </w:r>
      <w:r w:rsidRPr="005267F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67FD">
        <w:rPr>
          <w:rFonts w:ascii="Times New Roman" w:hAnsi="Times New Roman"/>
          <w:spacing w:val="-4"/>
          <w:sz w:val="24"/>
          <w:szCs w:val="24"/>
        </w:rPr>
        <w:t>антикоррупционной политике</w:t>
      </w:r>
      <w:r w:rsidRPr="005267FD">
        <w:rPr>
          <w:rFonts w:ascii="Times New Roman" w:hAnsi="Times New Roman"/>
          <w:sz w:val="24"/>
          <w:szCs w:val="24"/>
        </w:rPr>
        <w:t xml:space="preserve">» (далее - Положение) разработано на основе Федерального закона от 25.12.2008 № 273-ФЗ </w:t>
      </w:r>
      <w:r w:rsidRPr="005267FD">
        <w:rPr>
          <w:rFonts w:ascii="Times New Roman" w:hAnsi="Times New Roman"/>
          <w:spacing w:val="-4"/>
          <w:sz w:val="24"/>
          <w:szCs w:val="24"/>
        </w:rPr>
        <w:t xml:space="preserve">«О </w:t>
      </w:r>
      <w:r w:rsidRPr="005267FD">
        <w:rPr>
          <w:rFonts w:ascii="Times New Roman" w:hAnsi="Times New Roman"/>
          <w:sz w:val="24"/>
          <w:szCs w:val="24"/>
        </w:rPr>
        <w:t>противодействии коррупции» (в ред. от 03.12.2012 №</w:t>
      </w:r>
      <w:r w:rsidRPr="005267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231-ФЗ),</w:t>
      </w:r>
    </w:p>
    <w:p w:rsidR="00475621" w:rsidRPr="005267FD" w:rsidRDefault="00475621" w:rsidP="005267FD">
      <w:pPr>
        <w:pStyle w:val="a5"/>
        <w:widowControl w:val="0"/>
        <w:numPr>
          <w:ilvl w:val="1"/>
          <w:numId w:val="28"/>
        </w:numPr>
        <w:tabs>
          <w:tab w:val="left" w:pos="533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 xml:space="preserve">Настоящим Положением устанавливаются основные принципы противодействия 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бюджетном дошкольном образовательном учреждении детский сад № 3 «Малыш» </w:t>
      </w:r>
      <w:proofErr w:type="spellStart"/>
      <w:r w:rsidRPr="005267FD">
        <w:rPr>
          <w:rFonts w:ascii="Times New Roman" w:hAnsi="Times New Roman"/>
          <w:sz w:val="24"/>
          <w:szCs w:val="24"/>
        </w:rPr>
        <w:t>г</w:t>
      </w:r>
      <w:proofErr w:type="gramStart"/>
      <w:r w:rsidRPr="005267FD">
        <w:rPr>
          <w:rFonts w:ascii="Times New Roman" w:hAnsi="Times New Roman"/>
          <w:sz w:val="24"/>
          <w:szCs w:val="24"/>
        </w:rPr>
        <w:t>.Т</w:t>
      </w:r>
      <w:proofErr w:type="gramEnd"/>
      <w:r w:rsidRPr="005267FD">
        <w:rPr>
          <w:rFonts w:ascii="Times New Roman" w:hAnsi="Times New Roman"/>
          <w:sz w:val="24"/>
          <w:szCs w:val="24"/>
        </w:rPr>
        <w:t>омари</w:t>
      </w:r>
      <w:proofErr w:type="spellEnd"/>
      <w:r w:rsidRPr="005267FD">
        <w:rPr>
          <w:rFonts w:ascii="Times New Roman" w:hAnsi="Times New Roman"/>
          <w:sz w:val="24"/>
          <w:szCs w:val="24"/>
        </w:rPr>
        <w:t xml:space="preserve"> Сахалинской области  (далее  – ДОУ).</w:t>
      </w:r>
    </w:p>
    <w:p w:rsidR="00475621" w:rsidRPr="005267FD" w:rsidRDefault="00475621" w:rsidP="005267FD">
      <w:pPr>
        <w:pStyle w:val="a5"/>
        <w:widowControl w:val="0"/>
        <w:numPr>
          <w:ilvl w:val="1"/>
          <w:numId w:val="28"/>
        </w:numPr>
        <w:tabs>
          <w:tab w:val="left" w:pos="58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Цели и задачи антикоррупционной политики в ДОУ представляют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</w:t>
      </w:r>
      <w:r w:rsidRPr="005267FD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ДОУ.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 xml:space="preserve">Правовой основой антикоррупционной  политики являются:  </w:t>
      </w:r>
      <w:proofErr w:type="gramStart"/>
      <w:r w:rsidRPr="005267FD">
        <w:rPr>
          <w:lang w:val="ru-RU"/>
        </w:rPr>
        <w:t>Указ Президента РФ от  13.04.2010</w:t>
      </w:r>
      <w:r w:rsidR="0079274E">
        <w:rPr>
          <w:lang w:val="ru-RU"/>
        </w:rPr>
        <w:t xml:space="preserve"> </w:t>
      </w:r>
      <w:r w:rsidRPr="005267FD">
        <w:rPr>
          <w:lang w:val="ru-RU"/>
        </w:rPr>
        <w:t>№ 460 «Об утверждении Национальной стратегии противодействия коррупции», Указ Президента РФ от 02.04.2013 № 309 «О мерах по реализации отдельных положений Федерального закона от 25.12.2008 № 273-ФЗ», Методические рекомендации по разработке и принятию организациями мер по предупреждению и противодействию коррупции от 08.11.2013, федеральный закон от 5.04.2013г. № 44-ФЗ "О контрактной системе в сфере закупок товаров, работ, услуг для</w:t>
      </w:r>
      <w:proofErr w:type="gramEnd"/>
      <w:r w:rsidRPr="005267FD">
        <w:rPr>
          <w:lang w:val="ru-RU"/>
        </w:rPr>
        <w:t xml:space="preserve"> обеспечения государственных и муниципальных нужд", методические рекомендации по разработке и принятию организациями мер по предупреждению и противодействию коррупции от 08.11.2013, муниципальные нормативные документы, Устав и другие локальные нормативные акты ДОУ.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В соответствии со ст.13.3 Федерального закона № 273-ФЗ меры по предупреждению коррупции, принимаемые в учреждении, могут включать: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41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определение должностных лиц, ответственных за профилактику коррупционных и иных правонарушений;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сотрудничество учреждения с правоохранительными</w:t>
      </w:r>
      <w:r w:rsidRPr="005267FD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органами;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403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</w:t>
      </w:r>
      <w:r w:rsidRPr="005267F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учреждения;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принятие кодекса этики и служебного поведения работников</w:t>
      </w:r>
      <w:r w:rsidRPr="005267FD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учреждения;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предотвращение и урегулирование конфликта</w:t>
      </w:r>
      <w:r w:rsidRPr="005267FD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интересов;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7"/>
        </w:numPr>
        <w:tabs>
          <w:tab w:val="left" w:pos="51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475621" w:rsidRDefault="00475621" w:rsidP="005267FD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322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67FD">
        <w:rPr>
          <w:rFonts w:ascii="Times New Roman" w:hAnsi="Times New Roman"/>
          <w:b/>
          <w:sz w:val="24"/>
          <w:szCs w:val="24"/>
        </w:rPr>
        <w:t xml:space="preserve">Используемые в антикоррупционной политике понятия и определения </w:t>
      </w:r>
      <w:r w:rsidRPr="005267FD">
        <w:rPr>
          <w:rFonts w:ascii="Times New Roman" w:hAnsi="Times New Roman"/>
          <w:b/>
          <w:sz w:val="24"/>
          <w:szCs w:val="24"/>
        </w:rPr>
        <w:lastRenderedPageBreak/>
        <w:t xml:space="preserve">Коррупция </w:t>
      </w:r>
      <w:r w:rsidRPr="005267FD">
        <w:rPr>
          <w:rFonts w:ascii="Times New Roman" w:hAnsi="Times New Roman"/>
          <w:sz w:val="24"/>
          <w:szCs w:val="24"/>
        </w:rPr>
        <w:t xml:space="preserve">– злоупотребление служебным положением, дача взятки, получение </w:t>
      </w:r>
      <w:r w:rsidRPr="005267F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proofErr w:type="gramEnd"/>
      <w:r w:rsidRPr="005267FD">
        <w:rPr>
          <w:rFonts w:ascii="Times New Roman" w:hAnsi="Times New Roman"/>
          <w:sz w:val="24"/>
          <w:szCs w:val="24"/>
        </w:rPr>
        <w:t xml:space="preserve">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b/>
          <w:lang w:val="ru-RU"/>
        </w:rPr>
        <w:t xml:space="preserve">Противодействие коррупции </w:t>
      </w:r>
      <w:r w:rsidRPr="005267FD">
        <w:rPr>
          <w:lang w:val="ru-RU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в) по минимизации и (или) ликвидации последствий коррупционных правонарушений.</w:t>
      </w:r>
    </w:p>
    <w:p w:rsidR="00475621" w:rsidRPr="005267FD" w:rsidRDefault="00475621" w:rsidP="005267FD">
      <w:pPr>
        <w:tabs>
          <w:tab w:val="left" w:pos="993"/>
        </w:tabs>
        <w:spacing w:before="0" w:beforeAutospacing="0" w:after="0" w:afterAutospacing="0"/>
        <w:ind w:right="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</w:t>
      </w:r>
      <w:r w:rsidRPr="005267FD">
        <w:rPr>
          <w:rFonts w:ascii="Times New Roman" w:hAnsi="Times New Roman" w:cs="Times New Roman"/>
          <w:sz w:val="24"/>
          <w:szCs w:val="24"/>
          <w:lang w:val="ru-RU"/>
        </w:rPr>
        <w:t>– юридическое лицо независимо от формы собственности, организационн</w:t>
      </w:r>
      <w:proofErr w:type="gramStart"/>
      <w:r w:rsidRPr="005267FD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5267FD">
        <w:rPr>
          <w:rFonts w:ascii="Times New Roman" w:hAnsi="Times New Roman" w:cs="Times New Roman"/>
          <w:sz w:val="24"/>
          <w:szCs w:val="24"/>
          <w:lang w:val="ru-RU"/>
        </w:rPr>
        <w:t xml:space="preserve"> правовой формы и отраслевой принадлежности.</w:t>
      </w:r>
    </w:p>
    <w:p w:rsidR="00475621" w:rsidRPr="005267FD" w:rsidRDefault="00475621" w:rsidP="005267FD">
      <w:pPr>
        <w:tabs>
          <w:tab w:val="left" w:pos="993"/>
        </w:tabs>
        <w:spacing w:before="0" w:beforeAutospacing="0" w:after="0" w:afterAutospacing="0"/>
        <w:ind w:right="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Контрагент </w:t>
      </w:r>
      <w:r w:rsidRPr="005267FD">
        <w:rPr>
          <w:rFonts w:ascii="Times New Roman" w:hAnsi="Times New Roman" w:cs="Times New Roman"/>
          <w:sz w:val="24"/>
          <w:szCs w:val="24"/>
          <w:lang w:val="ru-RU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proofErr w:type="gramStart"/>
      <w:r w:rsidRPr="005267FD">
        <w:rPr>
          <w:b/>
          <w:lang w:val="ru-RU"/>
        </w:rPr>
        <w:t xml:space="preserve">Взятка </w:t>
      </w:r>
      <w:r w:rsidRPr="005267FD">
        <w:rPr>
          <w:lang w:val="ru-RU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5267FD">
        <w:rPr>
          <w:lang w:val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</w:t>
      </w:r>
      <w:r w:rsidRPr="005267FD">
        <w:rPr>
          <w:spacing w:val="-16"/>
          <w:lang w:val="ru-RU"/>
        </w:rPr>
        <w:t xml:space="preserve"> </w:t>
      </w:r>
      <w:r w:rsidRPr="005267FD">
        <w:rPr>
          <w:lang w:val="ru-RU"/>
        </w:rPr>
        <w:t>службе.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proofErr w:type="gramStart"/>
      <w:r w:rsidRPr="005267FD">
        <w:rPr>
          <w:b/>
          <w:lang w:val="ru-RU"/>
        </w:rPr>
        <w:t xml:space="preserve">Коммерческий подкуп </w:t>
      </w:r>
      <w:r w:rsidRPr="005267FD">
        <w:rPr>
          <w:lang w:val="ru-RU"/>
        </w:rPr>
        <w:t>– незаконные передача лицу, выполняющему управленческие функции в коммерческой или иной организации, д</w:t>
      </w:r>
      <w:bookmarkStart w:id="0" w:name="_GoBack"/>
      <w:bookmarkEnd w:id="0"/>
      <w:r w:rsidRPr="005267FD">
        <w:rPr>
          <w:lang w:val="ru-RU"/>
        </w:rPr>
        <w:t>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b/>
          <w:lang w:val="ru-RU"/>
        </w:rPr>
        <w:t xml:space="preserve">Конфликт интересов </w:t>
      </w:r>
      <w:r w:rsidRPr="005267FD">
        <w:rPr>
          <w:lang w:val="ru-RU"/>
        </w:rP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b/>
          <w:lang w:val="ru-RU"/>
        </w:rPr>
        <w:t xml:space="preserve">Личная заинтересованность работника (представителя организации) </w:t>
      </w:r>
      <w:r w:rsidRPr="005267FD">
        <w:rPr>
          <w:lang w:val="ru-RU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jc w:val="left"/>
        <w:rPr>
          <w:lang w:val="ru-RU"/>
        </w:rPr>
      </w:pPr>
    </w:p>
    <w:p w:rsidR="00475621" w:rsidRPr="005267FD" w:rsidRDefault="00475621" w:rsidP="005267FD">
      <w:pPr>
        <w:pStyle w:val="1"/>
        <w:tabs>
          <w:tab w:val="left" w:pos="993"/>
        </w:tabs>
        <w:spacing w:before="0" w:beforeAutospacing="0" w:after="0" w:afterAutospacing="0"/>
        <w:ind w:right="2"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3.Основные принципы антикоррупционной  деятельности учреждения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3.1. Системы мер противодействия коррупции в ДОУ основывается на следующих ключевых принципах: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17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соответствия политики ДОУ действующему законодательству и общепринятым нормам.</w:t>
      </w:r>
    </w:p>
    <w:p w:rsidR="00475621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7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24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личного примера руководителя и его заместителей. Ключевая роль руководителя его заместителей и ответственного за противодействие коррупции состоит в формировании культуры нетерпимости к коррупции и в создании внутриорганизационной системы предупреждения и противодействия</w:t>
      </w:r>
      <w:r w:rsidRPr="005267FD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коррупции.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401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</w:t>
      </w:r>
      <w:r w:rsidRPr="005267FD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процедур.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соразмерности антикоррупционных процедур риску</w:t>
      </w:r>
      <w:r w:rsidRPr="005267FD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коррупции.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 ДОУ коррупционных</w:t>
      </w:r>
      <w:r w:rsidRPr="005267FD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рисков.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58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 xml:space="preserve">Принцип эффективности антикоррупционных процедур. Применение в ДОУ таких антикоррупционных мероприятий, которые имеют низкую стоимость, обеспечивают простоту реализации и </w:t>
      </w:r>
      <w:proofErr w:type="gramStart"/>
      <w:r w:rsidRPr="005267FD">
        <w:rPr>
          <w:rFonts w:ascii="Times New Roman" w:hAnsi="Times New Roman"/>
          <w:sz w:val="24"/>
          <w:szCs w:val="24"/>
        </w:rPr>
        <w:t>приносят значимый</w:t>
      </w:r>
      <w:r w:rsidRPr="005267FD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результат</w:t>
      </w:r>
      <w:proofErr w:type="gramEnd"/>
      <w:r w:rsidRPr="005267FD">
        <w:rPr>
          <w:rFonts w:ascii="Times New Roman" w:hAnsi="Times New Roman"/>
          <w:sz w:val="24"/>
          <w:szCs w:val="24"/>
        </w:rPr>
        <w:t>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82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внутриорганизационной антикоррупционной</w:t>
      </w:r>
      <w:r w:rsidRPr="005267F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политики.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72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открытости. Информирование контрагентов, партнеров и общественности о принятых в ДОУ  антикоррупционных стандартах ведения</w:t>
      </w:r>
      <w:r w:rsidRPr="005267FD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деятельности.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24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Принцип постоянного контроля и регулярного</w:t>
      </w:r>
      <w:r w:rsidRPr="005267F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мониторинга.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5267FD">
        <w:rPr>
          <w:lang w:val="ru-RU"/>
        </w:rPr>
        <w:t>контроля за</w:t>
      </w:r>
      <w:proofErr w:type="gramEnd"/>
      <w:r w:rsidRPr="005267FD">
        <w:rPr>
          <w:lang w:val="ru-RU"/>
        </w:rPr>
        <w:t xml:space="preserve"> их исполнением.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jc w:val="left"/>
        <w:rPr>
          <w:lang w:val="ru-RU"/>
        </w:rPr>
      </w:pPr>
    </w:p>
    <w:p w:rsidR="00475621" w:rsidRPr="005267FD" w:rsidRDefault="00475621" w:rsidP="005267FD">
      <w:pPr>
        <w:pStyle w:val="1"/>
        <w:keepNext w:val="0"/>
        <w:keepLines w:val="0"/>
        <w:widowControl w:val="0"/>
        <w:numPr>
          <w:ilvl w:val="0"/>
          <w:numId w:val="25"/>
        </w:numPr>
        <w:tabs>
          <w:tab w:val="left" w:pos="617"/>
          <w:tab w:val="left" w:pos="993"/>
        </w:tabs>
        <w:autoSpaceDE w:val="0"/>
        <w:autoSpaceDN w:val="0"/>
        <w:spacing w:before="0" w:beforeAutospacing="0" w:after="0" w:afterAutospacing="0"/>
        <w:ind w:left="0" w:right="2"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Область применения антикоррупционной политики и круг лиц, попадающих под</w:t>
      </w:r>
      <w:r w:rsidRPr="005267FD">
        <w:rPr>
          <w:rFonts w:ascii="Times New Roman" w:hAnsi="Times New Roman" w:cs="Times New Roman"/>
          <w:color w:val="auto"/>
          <w:spacing w:val="-29"/>
          <w:sz w:val="24"/>
          <w:szCs w:val="24"/>
          <w:lang w:val="ru-RU"/>
        </w:rPr>
        <w:t xml:space="preserve"> </w:t>
      </w: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ее действие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4.1. Основным кругом лиц, попадающих под действие антикоррупционной политики, являются работники учреждения, находящиеся с ним в трудовых отношениях, вне зависимости от занимаемой должности и выполняемых функций. Требования антикоррупционной политики распространяются на лица, выполняющие для ДОУ работы или предоставляющие услуги на основе гражданско-правовых договоров.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jc w:val="left"/>
        <w:rPr>
          <w:lang w:val="ru-RU"/>
        </w:rPr>
      </w:pPr>
    </w:p>
    <w:p w:rsidR="00475621" w:rsidRPr="005267FD" w:rsidRDefault="00475621" w:rsidP="005267FD">
      <w:pPr>
        <w:pStyle w:val="1"/>
        <w:keepNext w:val="0"/>
        <w:keepLines w:val="0"/>
        <w:widowControl w:val="0"/>
        <w:numPr>
          <w:ilvl w:val="0"/>
          <w:numId w:val="25"/>
        </w:numPr>
        <w:tabs>
          <w:tab w:val="left" w:pos="993"/>
          <w:tab w:val="left" w:pos="1529"/>
        </w:tabs>
        <w:autoSpaceDE w:val="0"/>
        <w:autoSpaceDN w:val="0"/>
        <w:spacing w:before="0" w:beforeAutospacing="0" w:after="0" w:afterAutospacing="0"/>
        <w:ind w:left="0" w:right="2"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Определение должностных лиц ДОУ, ответственных за реализацию антикоррупционной</w:t>
      </w:r>
      <w:r w:rsidRPr="005267FD">
        <w:rPr>
          <w:rFonts w:ascii="Times New Roman" w:hAnsi="Times New Roman" w:cs="Times New Roman"/>
          <w:color w:val="auto"/>
          <w:spacing w:val="48"/>
          <w:sz w:val="24"/>
          <w:szCs w:val="24"/>
          <w:lang w:val="ru-RU"/>
        </w:rPr>
        <w:t xml:space="preserve"> </w:t>
      </w: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политики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4"/>
        </w:numPr>
        <w:tabs>
          <w:tab w:val="left" w:pos="403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В учреждении ответственным за противодействие коррупции, исходя из  установленных задач, специфики деятельности, штатной численности, организационной структуры, материальных ресурсов является  председатель профсоюзного</w:t>
      </w:r>
      <w:r w:rsidRPr="005267F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комитета.</w:t>
      </w:r>
    </w:p>
    <w:p w:rsidR="00475621" w:rsidRPr="005267FD" w:rsidRDefault="00475621" w:rsidP="005267FD">
      <w:pPr>
        <w:pStyle w:val="a5"/>
        <w:widowControl w:val="0"/>
        <w:numPr>
          <w:ilvl w:val="1"/>
          <w:numId w:val="24"/>
        </w:numPr>
        <w:tabs>
          <w:tab w:val="left" w:pos="655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Обязанности и полномочия ответственного в сфере противодействия  коррупции включают: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1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разработку локальных нормативных актов ДОУ, положений, планов, направленных на реализацию мер по предупреждению</w:t>
      </w:r>
      <w:r w:rsidRPr="005267F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коррупции;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449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 xml:space="preserve">проведение контрольных мероприятий, направленных на выявление </w:t>
      </w:r>
      <w:r w:rsidRPr="005267FD">
        <w:rPr>
          <w:rFonts w:ascii="Times New Roman" w:hAnsi="Times New Roman"/>
          <w:sz w:val="24"/>
          <w:szCs w:val="24"/>
        </w:rPr>
        <w:lastRenderedPageBreak/>
        <w:t>коррупционных правонарушений работниками</w:t>
      </w:r>
      <w:r w:rsidRPr="005267F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учреждения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24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организацию проведения оценки коррупционных</w:t>
      </w:r>
      <w:r w:rsidRPr="005267FD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рисков;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79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</w:t>
      </w:r>
      <w:r w:rsidRPr="005267F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лицами;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0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организация заполнения и рассмотрения заявлений о конфликте</w:t>
      </w:r>
      <w:r w:rsidRPr="005267FD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интересов;</w:t>
      </w:r>
    </w:p>
    <w:p w:rsidR="00475621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организацию обучающих мероприятий по вопросам профилактики и противодействия коррупции и индивидуального консультирования</w:t>
      </w:r>
      <w:r w:rsidRPr="005267F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работников;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497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</w:t>
      </w:r>
      <w:r w:rsidRPr="005267FD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коррупции;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31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</w:t>
      </w:r>
      <w:r w:rsidRPr="005267F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мероприятия;</w:t>
      </w:r>
    </w:p>
    <w:p w:rsidR="00475621" w:rsidRPr="005267FD" w:rsidRDefault="00475621" w:rsidP="005267FD">
      <w:pPr>
        <w:pStyle w:val="a5"/>
        <w:widowControl w:val="0"/>
        <w:numPr>
          <w:ilvl w:val="0"/>
          <w:numId w:val="26"/>
        </w:numPr>
        <w:tabs>
          <w:tab w:val="left" w:pos="339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проведение оценки результатов антикоррупционной работы и подготовка соответствующих отчетных материалов</w:t>
      </w:r>
      <w:r w:rsidRPr="005267F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Учредителю.</w:t>
      </w:r>
    </w:p>
    <w:p w:rsidR="00475621" w:rsidRDefault="00475621" w:rsidP="005267FD">
      <w:pPr>
        <w:tabs>
          <w:tab w:val="left" w:pos="993"/>
        </w:tabs>
        <w:spacing w:before="0" w:beforeAutospacing="0" w:after="0" w:afterAutospacing="0"/>
        <w:ind w:right="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5621" w:rsidRPr="005267FD" w:rsidRDefault="00475621" w:rsidP="004D03CE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before="0" w:beforeAutospacing="0" w:after="0" w:afterAutospacing="0"/>
        <w:ind w:left="0" w:right="2"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Определение и закрепление обязанностей работников учреждения, связанных</w:t>
      </w:r>
      <w:r w:rsidRPr="005267FD">
        <w:rPr>
          <w:rFonts w:ascii="Times New Roman" w:hAnsi="Times New Roman" w:cs="Times New Roman"/>
          <w:color w:val="auto"/>
          <w:spacing w:val="-23"/>
          <w:sz w:val="24"/>
          <w:szCs w:val="24"/>
          <w:lang w:val="ru-RU"/>
        </w:rPr>
        <w:t xml:space="preserve"> </w:t>
      </w: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с предупреждением и противодействием</w:t>
      </w:r>
      <w:r w:rsidRPr="005267FD">
        <w:rPr>
          <w:rFonts w:ascii="Times New Roman" w:hAnsi="Times New Roman" w:cs="Times New Roman"/>
          <w:color w:val="auto"/>
          <w:spacing w:val="-20"/>
          <w:sz w:val="24"/>
          <w:szCs w:val="24"/>
          <w:lang w:val="ru-RU"/>
        </w:rPr>
        <w:t xml:space="preserve"> </w:t>
      </w: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коррупции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6.1. Обязанности работников учреждения в связи с предупреждением и противодействием коррупции являются общими для всех сотрудников детского сада. И включают в себя следующие требования: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а)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б)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</w:t>
      </w:r>
      <w:r w:rsidRPr="005267FD">
        <w:rPr>
          <w:spacing w:val="-15"/>
          <w:lang w:val="ru-RU"/>
        </w:rPr>
        <w:t xml:space="preserve"> </w:t>
      </w:r>
      <w:r w:rsidRPr="005267FD">
        <w:rPr>
          <w:lang w:val="ru-RU"/>
        </w:rPr>
        <w:t>учреждения;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в) незамедлительно информировать заведующего ДОУ и ответственное лицо за  противодействие коррупции, о случаях склонения работника к совершению коррупционных правонарушений;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г) незамедлительно информировать заведующего ДОУ, ответственное лицо за противодействие коррупции о ставшей известной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д)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интересов.</w:t>
      </w:r>
    </w:p>
    <w:p w:rsidR="00475621" w:rsidRPr="005267FD" w:rsidRDefault="00475621" w:rsidP="005267FD">
      <w:pPr>
        <w:pStyle w:val="a9"/>
        <w:tabs>
          <w:tab w:val="left" w:pos="993"/>
        </w:tabs>
        <w:ind w:left="0" w:right="2" w:firstLine="709"/>
        <w:rPr>
          <w:lang w:val="ru-RU"/>
        </w:rPr>
      </w:pPr>
      <w:r w:rsidRPr="005267FD">
        <w:rPr>
          <w:lang w:val="ru-RU"/>
        </w:rPr>
        <w:t>е) исходя их положений статьи 57 ТК РФ по соглашению сторон в трудовой договор, заключаемый с работником при приеме его на работу в ДОУ, могут включаться права и обязанности работника и работодателя, установленные данным положением об антикоррупционной политике. При условии соглашения закрепления обязанностей работника  по предупреждению и противодействию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обязанностей связанных с предупреждением и противодействием</w:t>
      </w:r>
      <w:r w:rsidRPr="005267FD">
        <w:rPr>
          <w:spacing w:val="-14"/>
          <w:lang w:val="ru-RU"/>
        </w:rPr>
        <w:t xml:space="preserve"> </w:t>
      </w:r>
      <w:r w:rsidRPr="005267FD">
        <w:rPr>
          <w:lang w:val="ru-RU"/>
        </w:rPr>
        <w:t>коррупции</w:t>
      </w:r>
    </w:p>
    <w:p w:rsidR="00475621" w:rsidRDefault="00475621" w:rsidP="005267FD">
      <w:pPr>
        <w:pStyle w:val="a5"/>
        <w:widowControl w:val="0"/>
        <w:numPr>
          <w:ilvl w:val="0"/>
          <w:numId w:val="23"/>
        </w:numPr>
        <w:tabs>
          <w:tab w:val="left" w:pos="501"/>
          <w:tab w:val="left" w:pos="99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Установление перечня реализуемых ДОУ антикоррупционных мероприятий, стандартов и процедур и  порядок их выполнения</w:t>
      </w:r>
      <w:r w:rsidRPr="005267FD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(применения)</w:t>
      </w:r>
    </w:p>
    <w:p w:rsidR="004D03CE" w:rsidRPr="004D03CE" w:rsidRDefault="004D03CE" w:rsidP="004D03CE">
      <w:pPr>
        <w:widowControl w:val="0"/>
        <w:tabs>
          <w:tab w:val="left" w:pos="501"/>
          <w:tab w:val="left" w:pos="993"/>
        </w:tabs>
        <w:autoSpaceDE w:val="0"/>
        <w:autoSpaceDN w:val="0"/>
        <w:spacing w:after="0"/>
        <w:ind w:right="2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94"/>
      </w:tblGrid>
      <w:tr w:rsidR="0079274E" w:rsidRPr="005267FD" w:rsidTr="004D03CE">
        <w:trPr>
          <w:trHeight w:hRule="exact" w:val="408"/>
        </w:trPr>
        <w:tc>
          <w:tcPr>
            <w:tcW w:w="2943" w:type="dxa"/>
          </w:tcPr>
          <w:p w:rsidR="00475621" w:rsidRPr="005267FD" w:rsidRDefault="00475621" w:rsidP="00792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267FD">
              <w:rPr>
                <w:b/>
                <w:sz w:val="24"/>
                <w:szCs w:val="24"/>
              </w:rPr>
              <w:lastRenderedPageBreak/>
              <w:t>Направление</w:t>
            </w:r>
            <w:proofErr w:type="spellEnd"/>
          </w:p>
        </w:tc>
        <w:tc>
          <w:tcPr>
            <w:tcW w:w="6594" w:type="dxa"/>
          </w:tcPr>
          <w:p w:rsidR="00475621" w:rsidRPr="005267FD" w:rsidRDefault="00475621" w:rsidP="007927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267FD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</w:tr>
      <w:tr w:rsidR="0079274E" w:rsidRPr="0079274E" w:rsidTr="004D03CE">
        <w:trPr>
          <w:trHeight w:hRule="exact" w:val="258"/>
        </w:trPr>
        <w:tc>
          <w:tcPr>
            <w:tcW w:w="2943" w:type="dxa"/>
          </w:tcPr>
          <w:p w:rsidR="0079274E" w:rsidRPr="0079274E" w:rsidRDefault="0079274E" w:rsidP="007927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927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594" w:type="dxa"/>
          </w:tcPr>
          <w:p w:rsidR="0079274E" w:rsidRPr="0079274E" w:rsidRDefault="0079274E" w:rsidP="007927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9274E">
              <w:rPr>
                <w:sz w:val="20"/>
                <w:szCs w:val="20"/>
                <w:lang w:val="ru-RU"/>
              </w:rPr>
              <w:t>2</w:t>
            </w:r>
          </w:p>
        </w:tc>
      </w:tr>
      <w:tr w:rsidR="0079274E" w:rsidRPr="003440E4" w:rsidTr="004D03CE">
        <w:trPr>
          <w:trHeight w:hRule="exact" w:val="1990"/>
        </w:trPr>
        <w:tc>
          <w:tcPr>
            <w:tcW w:w="2943" w:type="dxa"/>
          </w:tcPr>
          <w:p w:rsidR="00475621" w:rsidRPr="005267FD" w:rsidRDefault="00475621" w:rsidP="005267FD">
            <w:pPr>
              <w:pStyle w:val="TableParagraph"/>
              <w:ind w:right="147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Нормативное обеспечение, закрепление стандартов поведения</w:t>
            </w:r>
          </w:p>
        </w:tc>
        <w:tc>
          <w:tcPr>
            <w:tcW w:w="6594" w:type="dxa"/>
          </w:tcPr>
          <w:p w:rsidR="00475621" w:rsidRPr="005267FD" w:rsidRDefault="00475621" w:rsidP="005267FD">
            <w:pPr>
              <w:pStyle w:val="TableParagraph"/>
              <w:ind w:right="546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Разработка и принятие кодекса этики и служебного поведения работников учреждения;</w:t>
            </w:r>
          </w:p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Разработка и внедрение положения о конфликте интересов; Введение в договоры, связанные с хозяйственной деятельностью ДОУ, стандартной антикоррупционной оговорки;</w:t>
            </w:r>
          </w:p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Введение антикоррупционных положений</w:t>
            </w:r>
            <w:r w:rsidR="0079274E">
              <w:rPr>
                <w:sz w:val="24"/>
                <w:szCs w:val="24"/>
                <w:lang w:val="ru-RU"/>
              </w:rPr>
              <w:t xml:space="preserve"> в трудовые договора работников.</w:t>
            </w:r>
          </w:p>
        </w:tc>
      </w:tr>
      <w:tr w:rsidR="0079274E" w:rsidRPr="003440E4" w:rsidTr="004D03CE">
        <w:trPr>
          <w:trHeight w:hRule="exact" w:val="3605"/>
        </w:trPr>
        <w:tc>
          <w:tcPr>
            <w:tcW w:w="2943" w:type="dxa"/>
          </w:tcPr>
          <w:p w:rsidR="00475621" w:rsidRPr="005267FD" w:rsidRDefault="00475621" w:rsidP="005267FD">
            <w:pPr>
              <w:pStyle w:val="TableParagraph"/>
              <w:ind w:right="147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6594" w:type="dxa"/>
          </w:tcPr>
          <w:p w:rsidR="00475621" w:rsidRPr="005267FD" w:rsidRDefault="00475621" w:rsidP="005267FD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 </w:t>
            </w:r>
            <w:proofErr w:type="gramStart"/>
            <w:r w:rsidRPr="005267FD">
              <w:rPr>
                <w:sz w:val="24"/>
                <w:szCs w:val="24"/>
                <w:lang w:val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</w:t>
            </w:r>
            <w:proofErr w:type="gramEnd"/>
          </w:p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«обратной связи», телефона доверия и т. п.);</w:t>
            </w:r>
          </w:p>
          <w:p w:rsidR="00475621" w:rsidRPr="005267FD" w:rsidRDefault="00475621" w:rsidP="005267FD">
            <w:pPr>
              <w:pStyle w:val="TableParagraph"/>
              <w:ind w:right="546"/>
              <w:rPr>
                <w:sz w:val="24"/>
                <w:szCs w:val="24"/>
                <w:lang w:val="ru-RU"/>
              </w:rPr>
            </w:pPr>
          </w:p>
        </w:tc>
      </w:tr>
      <w:tr w:rsidR="0079274E" w:rsidRPr="003440E4" w:rsidTr="004D03CE">
        <w:trPr>
          <w:trHeight w:hRule="exact" w:val="1713"/>
        </w:trPr>
        <w:tc>
          <w:tcPr>
            <w:tcW w:w="2943" w:type="dxa"/>
          </w:tcPr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594" w:type="dxa"/>
          </w:tcPr>
          <w:p w:rsidR="00475621" w:rsidRPr="005267FD" w:rsidRDefault="00475621" w:rsidP="005267FD">
            <w:pPr>
              <w:pStyle w:val="TableParagraph"/>
              <w:ind w:right="183"/>
              <w:jc w:val="bot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Введение процедуры информирования работниками</w:t>
            </w:r>
            <w:r w:rsidRPr="005267FD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5267FD">
              <w:rPr>
                <w:sz w:val="24"/>
                <w:szCs w:val="24"/>
                <w:lang w:val="ru-RU"/>
              </w:rPr>
              <w:t>работодателя о возникновении конфликта интересов и порядка урегулирования выявленного конфликта</w:t>
            </w:r>
            <w:r w:rsidRPr="005267F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267FD">
              <w:rPr>
                <w:sz w:val="24"/>
                <w:szCs w:val="24"/>
                <w:lang w:val="ru-RU"/>
              </w:rPr>
              <w:t>интересов;</w:t>
            </w:r>
          </w:p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санкций.</w:t>
            </w:r>
          </w:p>
        </w:tc>
      </w:tr>
      <w:tr w:rsidR="0079274E" w:rsidRPr="003440E4" w:rsidTr="004D03CE">
        <w:trPr>
          <w:trHeight w:hRule="exact" w:val="2247"/>
        </w:trPr>
        <w:tc>
          <w:tcPr>
            <w:tcW w:w="2943" w:type="dxa"/>
            <w:tcBorders>
              <w:bottom w:val="single" w:sz="4" w:space="0" w:color="000000"/>
            </w:tcBorders>
          </w:tcPr>
          <w:p w:rsidR="00475621" w:rsidRPr="005267FD" w:rsidRDefault="00475621" w:rsidP="005267FD">
            <w:pPr>
              <w:pStyle w:val="TableParagraph"/>
              <w:ind w:right="1054"/>
              <w:rPr>
                <w:sz w:val="24"/>
                <w:szCs w:val="24"/>
              </w:rPr>
            </w:pPr>
            <w:proofErr w:type="spellStart"/>
            <w:r w:rsidRPr="005267FD">
              <w:rPr>
                <w:sz w:val="24"/>
                <w:szCs w:val="24"/>
              </w:rPr>
              <w:t>Обучение</w:t>
            </w:r>
            <w:proofErr w:type="spellEnd"/>
            <w:r w:rsidRPr="005267FD">
              <w:rPr>
                <w:sz w:val="24"/>
                <w:szCs w:val="24"/>
              </w:rPr>
              <w:t xml:space="preserve"> и </w:t>
            </w:r>
            <w:proofErr w:type="spellStart"/>
            <w:r w:rsidRPr="005267FD">
              <w:rPr>
                <w:sz w:val="24"/>
                <w:szCs w:val="24"/>
              </w:rPr>
              <w:t>информирование</w:t>
            </w:r>
            <w:proofErr w:type="spellEnd"/>
            <w:r w:rsidRPr="005267FD">
              <w:rPr>
                <w:sz w:val="24"/>
                <w:szCs w:val="24"/>
              </w:rPr>
              <w:t xml:space="preserve"> </w:t>
            </w:r>
            <w:proofErr w:type="spellStart"/>
            <w:r w:rsidRPr="005267FD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594" w:type="dxa"/>
            <w:tcBorders>
              <w:bottom w:val="single" w:sz="4" w:space="0" w:color="000000"/>
            </w:tcBorders>
          </w:tcPr>
          <w:p w:rsidR="00475621" w:rsidRPr="005267FD" w:rsidRDefault="00475621" w:rsidP="005267FD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 Проведение обучающих мероприятий по вопросам профилактики и противодействия коррупции;</w:t>
            </w:r>
          </w:p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 и процедур</w:t>
            </w:r>
          </w:p>
        </w:tc>
      </w:tr>
      <w:tr w:rsidR="0079274E" w:rsidRPr="003440E4" w:rsidTr="004D03CE">
        <w:trPr>
          <w:trHeight w:hRule="exact" w:val="2030"/>
        </w:trPr>
        <w:tc>
          <w:tcPr>
            <w:tcW w:w="2943" w:type="dxa"/>
            <w:tcBorders>
              <w:top w:val="single" w:sz="4" w:space="0" w:color="000000"/>
            </w:tcBorders>
          </w:tcPr>
          <w:p w:rsidR="00475621" w:rsidRPr="005267FD" w:rsidRDefault="00475621" w:rsidP="005267FD">
            <w:pPr>
              <w:pStyle w:val="TableParagraph"/>
              <w:ind w:right="347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6594" w:type="dxa"/>
            <w:tcBorders>
              <w:top w:val="single" w:sz="4" w:space="0" w:color="000000"/>
            </w:tcBorders>
          </w:tcPr>
          <w:p w:rsidR="00475621" w:rsidRPr="005267FD" w:rsidRDefault="00475621" w:rsidP="005267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учета;</w:t>
            </w:r>
          </w:p>
          <w:p w:rsidR="00475621" w:rsidRPr="005267FD" w:rsidRDefault="00475621" w:rsidP="005267FD">
            <w:pPr>
              <w:pStyle w:val="TableParagraph"/>
              <w:ind w:right="511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Осуществление регулярного контроля экономической обоснованности расходов в сферах с высоким коррупционным риском: благотворительные пожертвова</w:t>
            </w:r>
            <w:r w:rsidR="0079274E">
              <w:rPr>
                <w:sz w:val="24"/>
                <w:szCs w:val="24"/>
                <w:lang w:val="ru-RU"/>
              </w:rPr>
              <w:t>ния, вознаграждения сотрудников</w:t>
            </w:r>
          </w:p>
        </w:tc>
      </w:tr>
      <w:tr w:rsidR="0079274E" w:rsidRPr="003440E4" w:rsidTr="004D03CE">
        <w:trPr>
          <w:trHeight w:hRule="exact" w:val="1407"/>
        </w:trPr>
        <w:tc>
          <w:tcPr>
            <w:tcW w:w="2943" w:type="dxa"/>
          </w:tcPr>
          <w:p w:rsidR="00475621" w:rsidRPr="005267FD" w:rsidRDefault="00475621" w:rsidP="005267FD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94" w:type="dxa"/>
          </w:tcPr>
          <w:p w:rsidR="00475621" w:rsidRPr="005267FD" w:rsidRDefault="00475621" w:rsidP="005267FD">
            <w:pPr>
              <w:pStyle w:val="TableParagraph"/>
              <w:ind w:right="1349"/>
              <w:jc w:val="bot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Проведение регулярной оценки результатов работы по противодействию коррупции;</w:t>
            </w:r>
          </w:p>
          <w:p w:rsidR="00475621" w:rsidRPr="005267FD" w:rsidRDefault="00475621" w:rsidP="005267FD">
            <w:pPr>
              <w:pStyle w:val="TableParagraph"/>
              <w:ind w:right="1319"/>
              <w:jc w:val="both"/>
              <w:rPr>
                <w:sz w:val="24"/>
                <w:szCs w:val="24"/>
                <w:lang w:val="ru-RU"/>
              </w:rPr>
            </w:pPr>
            <w:r w:rsidRPr="005267FD">
              <w:rPr>
                <w:sz w:val="24"/>
                <w:szCs w:val="24"/>
                <w:lang w:val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475621" w:rsidRDefault="00475621" w:rsidP="005267FD">
      <w:pPr>
        <w:pStyle w:val="a9"/>
        <w:tabs>
          <w:tab w:val="left" w:pos="1614"/>
        </w:tabs>
        <w:ind w:left="220" w:right="-16"/>
        <w:jc w:val="left"/>
        <w:rPr>
          <w:lang w:val="ru-RU"/>
        </w:rPr>
      </w:pPr>
      <w:r w:rsidRPr="005267FD">
        <w:rPr>
          <w:lang w:val="ru-RU"/>
        </w:rPr>
        <w:t>В</w:t>
      </w:r>
      <w:r w:rsidRPr="005267FD">
        <w:rPr>
          <w:spacing w:val="25"/>
          <w:lang w:val="ru-RU"/>
        </w:rPr>
        <w:t xml:space="preserve"> </w:t>
      </w:r>
      <w:r w:rsidRPr="005267FD">
        <w:rPr>
          <w:lang w:val="ru-RU"/>
        </w:rPr>
        <w:t>качестве</w:t>
      </w:r>
      <w:r w:rsidRPr="005267FD">
        <w:rPr>
          <w:lang w:val="ru-RU"/>
        </w:rPr>
        <w:tab/>
        <w:t xml:space="preserve">приложения к антикоррупционной политике в ДОУ ежегодно  </w:t>
      </w:r>
      <w:r w:rsidRPr="005267FD">
        <w:rPr>
          <w:spacing w:val="59"/>
          <w:lang w:val="ru-RU"/>
        </w:rPr>
        <w:t xml:space="preserve"> </w:t>
      </w:r>
      <w:r w:rsidRPr="005267FD">
        <w:rPr>
          <w:lang w:val="ru-RU"/>
        </w:rPr>
        <w:t>утверждается</w:t>
      </w:r>
      <w:r w:rsidRPr="005267FD">
        <w:rPr>
          <w:spacing w:val="27"/>
          <w:lang w:val="ru-RU"/>
        </w:rPr>
        <w:t xml:space="preserve"> </w:t>
      </w:r>
      <w:r w:rsidRPr="005267FD">
        <w:rPr>
          <w:lang w:val="ru-RU"/>
        </w:rPr>
        <w:t>план</w:t>
      </w:r>
      <w:r w:rsidRPr="005267FD">
        <w:rPr>
          <w:w w:val="99"/>
          <w:lang w:val="ru-RU"/>
        </w:rPr>
        <w:t xml:space="preserve"> </w:t>
      </w:r>
      <w:r w:rsidRPr="005267FD">
        <w:rPr>
          <w:lang w:val="ru-RU"/>
        </w:rPr>
        <w:t>реализации антикоррупционных</w:t>
      </w:r>
      <w:r w:rsidRPr="005267FD">
        <w:rPr>
          <w:spacing w:val="-18"/>
          <w:lang w:val="ru-RU"/>
        </w:rPr>
        <w:t xml:space="preserve"> </w:t>
      </w:r>
      <w:r w:rsidRPr="005267FD">
        <w:rPr>
          <w:lang w:val="ru-RU"/>
        </w:rPr>
        <w:t>мероприятий.</w:t>
      </w:r>
    </w:p>
    <w:p w:rsidR="004D03CE" w:rsidRPr="005267FD" w:rsidRDefault="004D03CE" w:rsidP="005267FD">
      <w:pPr>
        <w:pStyle w:val="a9"/>
        <w:tabs>
          <w:tab w:val="left" w:pos="1614"/>
        </w:tabs>
        <w:ind w:left="220" w:right="-16"/>
        <w:jc w:val="left"/>
        <w:rPr>
          <w:lang w:val="ru-RU"/>
        </w:rPr>
      </w:pPr>
    </w:p>
    <w:p w:rsidR="00475621" w:rsidRPr="005267FD" w:rsidRDefault="004D03CE" w:rsidP="005267FD">
      <w:pPr>
        <w:pStyle w:val="1"/>
        <w:spacing w:before="0" w:beforeAutospacing="0" w:after="0" w:afterAutospacing="0"/>
        <w:ind w:left="3468" w:right="-16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7. </w:t>
      </w:r>
      <w:r w:rsidR="00475621"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 коррупционных рисков</w:t>
      </w:r>
    </w:p>
    <w:p w:rsidR="00475621" w:rsidRPr="005267FD" w:rsidRDefault="00475621" w:rsidP="005267FD">
      <w:pPr>
        <w:pStyle w:val="a9"/>
        <w:ind w:left="220" w:right="-16" w:firstLine="708"/>
        <w:rPr>
          <w:lang w:val="ru-RU"/>
        </w:rPr>
      </w:pPr>
      <w:r w:rsidRPr="005267FD">
        <w:rPr>
          <w:lang w:val="ru-RU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475621" w:rsidRPr="005267FD" w:rsidRDefault="00475621" w:rsidP="005267FD">
      <w:pPr>
        <w:pStyle w:val="a9"/>
        <w:ind w:left="220" w:right="-16" w:firstLine="708"/>
        <w:rPr>
          <w:lang w:val="ru-RU"/>
        </w:rPr>
      </w:pPr>
      <w:r w:rsidRPr="005267FD">
        <w:rPr>
          <w:lang w:val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475621" w:rsidRPr="005267FD" w:rsidRDefault="00475621" w:rsidP="0079274E">
      <w:pPr>
        <w:pStyle w:val="a9"/>
        <w:tabs>
          <w:tab w:val="left" w:pos="1889"/>
          <w:tab w:val="left" w:pos="3851"/>
          <w:tab w:val="left" w:pos="5198"/>
          <w:tab w:val="left" w:pos="6693"/>
          <w:tab w:val="left" w:pos="7354"/>
          <w:tab w:val="left" w:pos="7911"/>
          <w:tab w:val="left" w:pos="8930"/>
        </w:tabs>
        <w:ind w:right="-16" w:firstLine="708"/>
        <w:rPr>
          <w:lang w:val="ru-RU"/>
        </w:rPr>
      </w:pPr>
      <w:r w:rsidRPr="005267FD">
        <w:rPr>
          <w:lang w:val="ru-RU"/>
        </w:rPr>
        <w:t>Оценка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коррупционных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рисков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проводится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как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на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стадии</w:t>
      </w:r>
      <w:r w:rsidR="0079274E">
        <w:rPr>
          <w:lang w:val="ru-RU"/>
        </w:rPr>
        <w:t xml:space="preserve"> </w:t>
      </w:r>
      <w:r w:rsidR="00D51F28">
        <w:rPr>
          <w:lang w:val="ru-RU"/>
        </w:rPr>
        <w:t>р</w:t>
      </w:r>
      <w:r w:rsidRPr="005267FD">
        <w:rPr>
          <w:lang w:val="ru-RU"/>
        </w:rPr>
        <w:t>азработки антикоррупционной политики, так и после ее утверждения на регулярной</w:t>
      </w:r>
      <w:r w:rsidRPr="005267FD">
        <w:rPr>
          <w:spacing w:val="-26"/>
          <w:lang w:val="ru-RU"/>
        </w:rPr>
        <w:t xml:space="preserve"> </w:t>
      </w:r>
      <w:r w:rsidRPr="005267FD">
        <w:rPr>
          <w:lang w:val="ru-RU"/>
        </w:rPr>
        <w:t>основе.</w:t>
      </w:r>
    </w:p>
    <w:p w:rsidR="00475621" w:rsidRPr="005267FD" w:rsidRDefault="00475621" w:rsidP="00D51F28">
      <w:pPr>
        <w:pStyle w:val="a9"/>
        <w:ind w:left="340" w:right="-16" w:firstLine="511"/>
        <w:jc w:val="left"/>
        <w:rPr>
          <w:lang w:val="ru-RU"/>
        </w:rPr>
      </w:pPr>
      <w:r w:rsidRPr="005267FD">
        <w:rPr>
          <w:lang w:val="ru-RU"/>
        </w:rPr>
        <w:t>Порядок проведения оценки коррупционных рисков:</w:t>
      </w:r>
    </w:p>
    <w:p w:rsidR="00475621" w:rsidRPr="005267FD" w:rsidRDefault="00D51F28" w:rsidP="00D51F28">
      <w:pPr>
        <w:pStyle w:val="a9"/>
        <w:ind w:right="-16" w:firstLine="751"/>
        <w:rPr>
          <w:lang w:val="ru-RU"/>
        </w:rPr>
      </w:pPr>
      <w:r>
        <w:rPr>
          <w:lang w:val="ru-RU"/>
        </w:rPr>
        <w:t xml:space="preserve">- </w:t>
      </w:r>
      <w:r w:rsidR="00475621" w:rsidRPr="005267FD">
        <w:rPr>
          <w:lang w:val="ru-RU"/>
        </w:rPr>
        <w:t>представить деятельность организации в виде отдельных процессов, в каждом из которых выделить составные элементы;</w:t>
      </w:r>
    </w:p>
    <w:p w:rsidR="00475621" w:rsidRPr="005267FD" w:rsidRDefault="00D51F28" w:rsidP="00D51F28">
      <w:pPr>
        <w:pStyle w:val="a9"/>
        <w:ind w:right="-16" w:firstLine="751"/>
        <w:rPr>
          <w:lang w:val="ru-RU"/>
        </w:rPr>
      </w:pPr>
      <w:r>
        <w:rPr>
          <w:lang w:val="ru-RU"/>
        </w:rPr>
        <w:t xml:space="preserve">- </w:t>
      </w:r>
      <w:r w:rsidR="00475621" w:rsidRPr="005267FD">
        <w:rPr>
          <w:lang w:val="ru-RU"/>
        </w:rPr>
        <w:t>выделить «критические точки» - для каждого процесса и определить те элементы, при реализации которых наиболее вероятно возникновение коррупционных правонарушений.</w:t>
      </w:r>
    </w:p>
    <w:p w:rsidR="00475621" w:rsidRPr="005267FD" w:rsidRDefault="00475621" w:rsidP="005267FD">
      <w:pPr>
        <w:pStyle w:val="a9"/>
        <w:ind w:left="808" w:right="-16"/>
        <w:jc w:val="left"/>
        <w:rPr>
          <w:lang w:val="ru-RU"/>
        </w:rPr>
      </w:pPr>
      <w:r w:rsidRPr="005267FD">
        <w:rPr>
          <w:lang w:val="ru-RU"/>
        </w:rPr>
        <w:t>Разработать комплекс мер по устранению или минимизации коррупционных рисков.</w:t>
      </w:r>
    </w:p>
    <w:p w:rsidR="00475621" w:rsidRPr="005267FD" w:rsidRDefault="00475621" w:rsidP="005267FD">
      <w:pPr>
        <w:pStyle w:val="a9"/>
        <w:ind w:left="0" w:right="-16"/>
        <w:jc w:val="left"/>
        <w:rPr>
          <w:lang w:val="ru-RU"/>
        </w:rPr>
      </w:pPr>
    </w:p>
    <w:p w:rsidR="00475621" w:rsidRPr="005267FD" w:rsidRDefault="00475621" w:rsidP="005267F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787"/>
        </w:tabs>
        <w:autoSpaceDE w:val="0"/>
        <w:autoSpaceDN w:val="0"/>
        <w:spacing w:before="0" w:beforeAutospacing="0" w:after="0" w:afterAutospacing="0"/>
        <w:ind w:left="4555" w:right="-16" w:hanging="4009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Ответственность сотрудников за несоблюдение требований антикоррупционной политики</w:t>
      </w:r>
    </w:p>
    <w:p w:rsidR="00475621" w:rsidRPr="005267FD" w:rsidRDefault="00475621" w:rsidP="00D51F28">
      <w:pPr>
        <w:pStyle w:val="a9"/>
        <w:ind w:right="-16" w:firstLine="751"/>
        <w:rPr>
          <w:lang w:val="ru-RU"/>
        </w:rPr>
      </w:pPr>
      <w:r w:rsidRPr="005267FD">
        <w:rPr>
          <w:lang w:val="ru-RU"/>
        </w:rPr>
        <w:t xml:space="preserve">Своевременное выявление конфликта интересов в деятельности работников 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учреждения является одним из ключевых элементов предотвращения коррупционных правонарушений.</w:t>
      </w:r>
    </w:p>
    <w:p w:rsidR="00D51F28" w:rsidRDefault="00475621" w:rsidP="00D51F28">
      <w:pPr>
        <w:pStyle w:val="a9"/>
        <w:tabs>
          <w:tab w:val="left" w:pos="1179"/>
          <w:tab w:val="left" w:pos="2035"/>
          <w:tab w:val="left" w:pos="3764"/>
          <w:tab w:val="left" w:pos="4102"/>
          <w:tab w:val="left" w:pos="6014"/>
          <w:tab w:val="left" w:pos="7327"/>
          <w:tab w:val="left" w:pos="8571"/>
          <w:tab w:val="left" w:pos="9964"/>
        </w:tabs>
        <w:ind w:right="-16" w:firstLine="751"/>
        <w:rPr>
          <w:lang w:val="ru-RU"/>
        </w:rPr>
      </w:pPr>
      <w:r w:rsidRPr="005267FD">
        <w:rPr>
          <w:lang w:val="ru-RU"/>
        </w:rPr>
        <w:t>С</w:t>
      </w:r>
      <w:r w:rsidRPr="005267FD">
        <w:rPr>
          <w:lang w:val="ru-RU"/>
        </w:rPr>
        <w:tab/>
        <w:t>целью</w:t>
      </w:r>
      <w:r w:rsidRPr="005267FD">
        <w:rPr>
          <w:lang w:val="ru-RU"/>
        </w:rPr>
        <w:tab/>
        <w:t>регулирования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и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ab/>
        <w:t>предотвращения</w:t>
      </w:r>
      <w:r w:rsidRPr="005267FD">
        <w:rPr>
          <w:lang w:val="ru-RU"/>
        </w:rPr>
        <w:tab/>
        <w:t>конфликта</w:t>
      </w:r>
      <w:r w:rsidRPr="005267FD">
        <w:rPr>
          <w:lang w:val="ru-RU"/>
        </w:rPr>
        <w:tab/>
        <w:t>интересов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работников</w:t>
      </w:r>
      <w:r w:rsidRPr="005267FD">
        <w:rPr>
          <w:lang w:val="ru-RU"/>
        </w:rPr>
        <w:tab/>
      </w:r>
    </w:p>
    <w:p w:rsidR="00475621" w:rsidRPr="005267FD" w:rsidRDefault="00475621" w:rsidP="00D51F28">
      <w:pPr>
        <w:pStyle w:val="a9"/>
        <w:tabs>
          <w:tab w:val="left" w:pos="1179"/>
          <w:tab w:val="left" w:pos="2035"/>
          <w:tab w:val="left" w:pos="3764"/>
          <w:tab w:val="left" w:pos="4102"/>
          <w:tab w:val="left" w:pos="6014"/>
          <w:tab w:val="left" w:pos="7327"/>
          <w:tab w:val="left" w:pos="8571"/>
          <w:tab w:val="left" w:pos="9964"/>
        </w:tabs>
        <w:ind w:right="-16" w:firstLine="42"/>
        <w:rPr>
          <w:lang w:val="ru-RU"/>
        </w:rPr>
      </w:pPr>
      <w:r w:rsidRPr="005267FD">
        <w:rPr>
          <w:lang w:val="ru-RU"/>
        </w:rPr>
        <w:t>в учреждении следует  принять Положение о конфликте</w:t>
      </w:r>
      <w:r w:rsidRPr="005267FD">
        <w:rPr>
          <w:spacing w:val="-19"/>
          <w:lang w:val="ru-RU"/>
        </w:rPr>
        <w:t xml:space="preserve"> </w:t>
      </w:r>
      <w:r w:rsidRPr="005267FD">
        <w:rPr>
          <w:lang w:val="ru-RU"/>
        </w:rPr>
        <w:t>интересов.</w:t>
      </w:r>
    </w:p>
    <w:p w:rsidR="00475621" w:rsidRPr="005267FD" w:rsidRDefault="00475621" w:rsidP="00D51F28">
      <w:pPr>
        <w:pStyle w:val="a9"/>
        <w:ind w:right="-16" w:firstLine="751"/>
        <w:rPr>
          <w:lang w:val="ru-RU"/>
        </w:rPr>
      </w:pPr>
      <w:r w:rsidRPr="005267FD">
        <w:rPr>
          <w:lang w:val="ru-RU"/>
        </w:rPr>
        <w:t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475621" w:rsidRPr="005267FD" w:rsidRDefault="00475621" w:rsidP="00D51F28">
      <w:pPr>
        <w:pStyle w:val="a9"/>
        <w:ind w:right="-16" w:firstLine="751"/>
        <w:rPr>
          <w:lang w:val="ru-RU"/>
        </w:rPr>
      </w:pPr>
      <w:r w:rsidRPr="005267FD">
        <w:rPr>
          <w:lang w:val="ru-RU"/>
        </w:rPr>
        <w:t>Ответственными за прием сведений о возникающих (имеющихся) конфликтах интересов являются заведующий, члены антикоррупционной комиссии.</w:t>
      </w:r>
    </w:p>
    <w:p w:rsidR="00475621" w:rsidRPr="005267FD" w:rsidRDefault="00475621" w:rsidP="00D51F28">
      <w:pPr>
        <w:pStyle w:val="a9"/>
        <w:tabs>
          <w:tab w:val="left" w:pos="9639"/>
        </w:tabs>
        <w:ind w:right="-16" w:firstLine="751"/>
        <w:rPr>
          <w:lang w:val="ru-RU"/>
        </w:rPr>
      </w:pPr>
      <w:r w:rsidRPr="005267FD">
        <w:rPr>
          <w:lang w:val="ru-RU"/>
        </w:rPr>
        <w:t xml:space="preserve">Система  внутреннего  контроля  и </w:t>
      </w:r>
      <w:r w:rsidRPr="005267FD">
        <w:rPr>
          <w:spacing w:val="40"/>
          <w:lang w:val="ru-RU"/>
        </w:rPr>
        <w:t xml:space="preserve"> </w:t>
      </w:r>
      <w:r w:rsidRPr="005267FD">
        <w:rPr>
          <w:lang w:val="ru-RU"/>
        </w:rPr>
        <w:t xml:space="preserve">аудита </w:t>
      </w:r>
      <w:r w:rsidRPr="005267FD">
        <w:rPr>
          <w:spacing w:val="12"/>
          <w:lang w:val="ru-RU"/>
        </w:rPr>
        <w:t xml:space="preserve"> </w:t>
      </w:r>
      <w:r w:rsidRPr="005267FD">
        <w:rPr>
          <w:lang w:val="ru-RU"/>
        </w:rPr>
        <w:t>учреждения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 xml:space="preserve">способствует </w:t>
      </w:r>
      <w:r w:rsidRPr="005267FD">
        <w:rPr>
          <w:spacing w:val="14"/>
          <w:lang w:val="ru-RU"/>
        </w:rPr>
        <w:t xml:space="preserve"> </w:t>
      </w:r>
      <w:r w:rsidRPr="005267FD">
        <w:rPr>
          <w:lang w:val="ru-RU"/>
        </w:rPr>
        <w:t xml:space="preserve">профилактике </w:t>
      </w:r>
      <w:r w:rsidRPr="005267FD">
        <w:rPr>
          <w:spacing w:val="5"/>
          <w:lang w:val="ru-RU"/>
        </w:rPr>
        <w:t xml:space="preserve"> </w:t>
      </w:r>
      <w:r w:rsidRPr="005267FD">
        <w:rPr>
          <w:lang w:val="ru-RU"/>
        </w:rPr>
        <w:t>и</w:t>
      </w:r>
      <w:r w:rsidRPr="005267FD">
        <w:rPr>
          <w:w w:val="99"/>
          <w:lang w:val="ru-RU"/>
        </w:rPr>
        <w:t xml:space="preserve"> </w:t>
      </w:r>
      <w:r w:rsidRPr="005267FD">
        <w:rPr>
          <w:lang w:val="ru-RU"/>
        </w:rPr>
        <w:t>выявлению коррупционных правонарушений в деятельности</w:t>
      </w:r>
      <w:r w:rsidRPr="005267FD">
        <w:rPr>
          <w:spacing w:val="-22"/>
          <w:lang w:val="ru-RU"/>
        </w:rPr>
        <w:t xml:space="preserve"> </w:t>
      </w:r>
      <w:r w:rsidRPr="005267FD">
        <w:rPr>
          <w:lang w:val="ru-RU"/>
        </w:rPr>
        <w:t>учреждения,</w:t>
      </w:r>
    </w:p>
    <w:p w:rsidR="00475621" w:rsidRPr="005267FD" w:rsidRDefault="00475621" w:rsidP="00D51F28">
      <w:pPr>
        <w:pStyle w:val="a9"/>
        <w:tabs>
          <w:tab w:val="left" w:pos="9639"/>
        </w:tabs>
        <w:ind w:right="-16" w:firstLine="751"/>
        <w:rPr>
          <w:lang w:val="ru-RU"/>
        </w:rPr>
      </w:pPr>
      <w:r w:rsidRPr="005267FD">
        <w:rPr>
          <w:lang w:val="ru-RU"/>
        </w:rPr>
        <w:t xml:space="preserve">Система  внутреннего  контроля </w:t>
      </w:r>
      <w:r w:rsidRPr="005267FD">
        <w:rPr>
          <w:spacing w:val="32"/>
          <w:lang w:val="ru-RU"/>
        </w:rPr>
        <w:t xml:space="preserve"> </w:t>
      </w:r>
      <w:r w:rsidRPr="005267FD">
        <w:rPr>
          <w:lang w:val="ru-RU"/>
        </w:rPr>
        <w:t xml:space="preserve">и </w:t>
      </w:r>
      <w:r w:rsidRPr="005267FD">
        <w:rPr>
          <w:spacing w:val="9"/>
          <w:lang w:val="ru-RU"/>
        </w:rPr>
        <w:t xml:space="preserve"> </w:t>
      </w:r>
      <w:r w:rsidRPr="005267FD">
        <w:rPr>
          <w:lang w:val="ru-RU"/>
        </w:rPr>
        <w:t>аудита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учитывает</w:t>
      </w:r>
      <w:r w:rsidR="00D51F28">
        <w:rPr>
          <w:lang w:val="ru-RU"/>
        </w:rPr>
        <w:t xml:space="preserve"> </w:t>
      </w:r>
      <w:r w:rsidRPr="005267FD">
        <w:rPr>
          <w:lang w:val="ru-RU"/>
        </w:rPr>
        <w:t>требования  антикоррупционной</w:t>
      </w:r>
      <w:r w:rsidRPr="005267FD">
        <w:rPr>
          <w:w w:val="99"/>
          <w:lang w:val="ru-RU"/>
        </w:rPr>
        <w:t xml:space="preserve"> </w:t>
      </w:r>
      <w:r w:rsidRPr="005267FD">
        <w:rPr>
          <w:lang w:val="ru-RU"/>
        </w:rPr>
        <w:t>политики, реализуемой учреждением, в том числе через</w:t>
      </w:r>
      <w:r w:rsidRPr="005267FD">
        <w:rPr>
          <w:spacing w:val="-12"/>
          <w:lang w:val="ru-RU"/>
        </w:rPr>
        <w:t xml:space="preserve"> </w:t>
      </w:r>
      <w:r w:rsidRPr="005267FD">
        <w:rPr>
          <w:lang w:val="ru-RU"/>
        </w:rPr>
        <w:t>контроль:</w:t>
      </w:r>
    </w:p>
    <w:p w:rsidR="00475621" w:rsidRPr="005267FD" w:rsidRDefault="00475621" w:rsidP="00D51F28">
      <w:pPr>
        <w:pStyle w:val="a5"/>
        <w:widowControl w:val="0"/>
        <w:numPr>
          <w:ilvl w:val="0"/>
          <w:numId w:val="26"/>
        </w:numPr>
        <w:tabs>
          <w:tab w:val="left" w:pos="240"/>
          <w:tab w:val="left" w:pos="1134"/>
        </w:tabs>
        <w:autoSpaceDE w:val="0"/>
        <w:autoSpaceDN w:val="0"/>
        <w:spacing w:after="0" w:line="240" w:lineRule="auto"/>
        <w:ind w:right="-16" w:firstLine="7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 xml:space="preserve">проверки </w:t>
      </w:r>
      <w:proofErr w:type="gramStart"/>
      <w:r w:rsidRPr="005267FD">
        <w:rPr>
          <w:rFonts w:ascii="Times New Roman" w:hAnsi="Times New Roman"/>
          <w:sz w:val="24"/>
          <w:szCs w:val="24"/>
        </w:rPr>
        <w:t>соблюдения порядка привлечения внебюджетных средств их</w:t>
      </w:r>
      <w:r w:rsidRPr="005267F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расходования</w:t>
      </w:r>
      <w:proofErr w:type="gramEnd"/>
      <w:r w:rsidRPr="005267FD">
        <w:rPr>
          <w:rFonts w:ascii="Times New Roman" w:hAnsi="Times New Roman"/>
          <w:sz w:val="24"/>
          <w:szCs w:val="24"/>
        </w:rPr>
        <w:t>;</w:t>
      </w:r>
    </w:p>
    <w:p w:rsidR="00475621" w:rsidRPr="005267FD" w:rsidRDefault="00475621" w:rsidP="00D51F28">
      <w:pPr>
        <w:pStyle w:val="a5"/>
        <w:widowControl w:val="0"/>
        <w:numPr>
          <w:ilvl w:val="0"/>
          <w:numId w:val="26"/>
        </w:numPr>
        <w:tabs>
          <w:tab w:val="left" w:pos="300"/>
          <w:tab w:val="left" w:pos="1134"/>
        </w:tabs>
        <w:autoSpaceDE w:val="0"/>
        <w:autoSpaceDN w:val="0"/>
        <w:spacing w:after="0" w:line="240" w:lineRule="auto"/>
        <w:ind w:right="-16" w:firstLine="7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документирования операций хозяйственной деятельности</w:t>
      </w:r>
      <w:r w:rsidRPr="005267FD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5267FD">
        <w:rPr>
          <w:rFonts w:ascii="Times New Roman" w:hAnsi="Times New Roman"/>
          <w:sz w:val="24"/>
          <w:szCs w:val="24"/>
        </w:rPr>
        <w:t>учреждения;</w:t>
      </w:r>
    </w:p>
    <w:p w:rsidR="00475621" w:rsidRDefault="00475621" w:rsidP="00D51F28">
      <w:pPr>
        <w:pStyle w:val="a5"/>
        <w:widowControl w:val="0"/>
        <w:numPr>
          <w:ilvl w:val="0"/>
          <w:numId w:val="26"/>
        </w:numPr>
        <w:tabs>
          <w:tab w:val="left" w:pos="245"/>
          <w:tab w:val="left" w:pos="1134"/>
        </w:tabs>
        <w:autoSpaceDE w:val="0"/>
        <w:autoSpaceDN w:val="0"/>
        <w:spacing w:after="0" w:line="240" w:lineRule="auto"/>
        <w:ind w:right="-16" w:firstLine="7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7FD">
        <w:rPr>
          <w:rFonts w:ascii="Times New Roman" w:hAnsi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D51F28" w:rsidRPr="005267FD" w:rsidRDefault="00D51F28" w:rsidP="00D51F28">
      <w:pPr>
        <w:pStyle w:val="a5"/>
        <w:widowControl w:val="0"/>
        <w:tabs>
          <w:tab w:val="left" w:pos="245"/>
          <w:tab w:val="left" w:pos="1134"/>
        </w:tabs>
        <w:autoSpaceDE w:val="0"/>
        <w:autoSpaceDN w:val="0"/>
        <w:spacing w:after="0" w:line="240" w:lineRule="auto"/>
        <w:ind w:left="851" w:right="-1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75621" w:rsidRPr="005267FD" w:rsidRDefault="00475621" w:rsidP="00D51F28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1133"/>
        </w:tabs>
        <w:autoSpaceDE w:val="0"/>
        <w:autoSpaceDN w:val="0"/>
        <w:spacing w:before="0" w:beforeAutospacing="0" w:after="0" w:afterAutospacing="0"/>
        <w:ind w:left="100" w:right="-16" w:firstLine="70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267FD">
        <w:rPr>
          <w:rFonts w:ascii="Times New Roman" w:hAnsi="Times New Roman" w:cs="Times New Roman"/>
          <w:color w:val="auto"/>
          <w:sz w:val="24"/>
          <w:szCs w:val="24"/>
          <w:lang w:val="ru-RU"/>
        </w:rPr>
        <w:t>Порядок пересмотра и внесения изменений в антикоррупционную политику учреждения</w:t>
      </w:r>
    </w:p>
    <w:p w:rsidR="00475621" w:rsidRPr="005267FD" w:rsidRDefault="00475621" w:rsidP="00D51F28">
      <w:pPr>
        <w:pStyle w:val="a9"/>
        <w:ind w:right="-16" w:firstLine="751"/>
        <w:rPr>
          <w:lang w:val="ru-RU"/>
        </w:rPr>
      </w:pPr>
      <w:r w:rsidRPr="005267FD">
        <w:rPr>
          <w:lang w:val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вопросов антикоррупционной политики может осуществляться путем разработки дополнений и приложений к данному акту.</w:t>
      </w:r>
    </w:p>
    <w:p w:rsidR="004B78DA" w:rsidRPr="005267FD" w:rsidRDefault="004B78DA" w:rsidP="005267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78DA" w:rsidRPr="005267FD" w:rsidSect="004D03CE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05" w:rsidRDefault="00051805" w:rsidP="00D51F28">
      <w:pPr>
        <w:spacing w:before="0" w:after="0"/>
      </w:pPr>
      <w:r>
        <w:separator/>
      </w:r>
    </w:p>
  </w:endnote>
  <w:endnote w:type="continuationSeparator" w:id="0">
    <w:p w:rsidR="00051805" w:rsidRDefault="00051805" w:rsidP="00D51F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915457"/>
      <w:docPartObj>
        <w:docPartGallery w:val="Page Numbers (Bottom of Page)"/>
        <w:docPartUnique/>
      </w:docPartObj>
    </w:sdtPr>
    <w:sdtEndPr/>
    <w:sdtContent>
      <w:p w:rsidR="004D03CE" w:rsidRDefault="004D03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E4" w:rsidRPr="003440E4">
          <w:rPr>
            <w:noProof/>
            <w:lang w:val="ru-RU"/>
          </w:rPr>
          <w:t>1</w:t>
        </w:r>
        <w:r>
          <w:fldChar w:fldCharType="end"/>
        </w:r>
      </w:p>
    </w:sdtContent>
  </w:sdt>
  <w:p w:rsidR="004D03CE" w:rsidRDefault="004D03C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05" w:rsidRDefault="00051805" w:rsidP="00D51F28">
      <w:pPr>
        <w:spacing w:before="0" w:after="0"/>
      </w:pPr>
      <w:r>
        <w:separator/>
      </w:r>
    </w:p>
  </w:footnote>
  <w:footnote w:type="continuationSeparator" w:id="0">
    <w:p w:rsidR="00051805" w:rsidRDefault="00051805" w:rsidP="00D51F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F"/>
    <w:multiLevelType w:val="multilevel"/>
    <w:tmpl w:val="06289D1E"/>
    <w:lvl w:ilvl="0">
      <w:start w:val="1"/>
      <w:numFmt w:val="decimal"/>
      <w:lvlText w:val="%1."/>
      <w:lvlJc w:val="left"/>
      <w:pPr>
        <w:ind w:left="134" w:hanging="237"/>
        <w:jc w:val="right"/>
      </w:pPr>
      <w:rPr>
        <w:rFonts w:hint="default"/>
        <w:b/>
        <w:bCs/>
        <w:w w:val="110"/>
      </w:rPr>
    </w:lvl>
    <w:lvl w:ilvl="1">
      <w:start w:val="1"/>
      <w:numFmt w:val="decimal"/>
      <w:lvlText w:val="%1.%2."/>
      <w:lvlJc w:val="left"/>
      <w:pPr>
        <w:ind w:left="168" w:hanging="416"/>
        <w:jc w:val="right"/>
      </w:pPr>
      <w:rPr>
        <w:rFonts w:hint="default"/>
        <w:spacing w:val="-13"/>
        <w:w w:val="106"/>
      </w:rPr>
    </w:lvl>
    <w:lvl w:ilvl="2">
      <w:numFmt w:val="bullet"/>
      <w:lvlText w:val="•"/>
      <w:lvlJc w:val="left"/>
      <w:pPr>
        <w:ind w:left="160" w:hanging="416"/>
      </w:pPr>
      <w:rPr>
        <w:rFonts w:hint="default"/>
      </w:rPr>
    </w:lvl>
    <w:lvl w:ilvl="3">
      <w:numFmt w:val="bullet"/>
      <w:lvlText w:val="•"/>
      <w:lvlJc w:val="left"/>
      <w:pPr>
        <w:ind w:left="1335" w:hanging="416"/>
      </w:pPr>
      <w:rPr>
        <w:rFonts w:hint="default"/>
      </w:rPr>
    </w:lvl>
    <w:lvl w:ilvl="4">
      <w:numFmt w:val="bullet"/>
      <w:lvlText w:val="•"/>
      <w:lvlJc w:val="left"/>
      <w:pPr>
        <w:ind w:left="2510" w:hanging="416"/>
      </w:pPr>
      <w:rPr>
        <w:rFonts w:hint="default"/>
      </w:rPr>
    </w:lvl>
    <w:lvl w:ilvl="5">
      <w:numFmt w:val="bullet"/>
      <w:lvlText w:val="•"/>
      <w:lvlJc w:val="left"/>
      <w:pPr>
        <w:ind w:left="3685" w:hanging="416"/>
      </w:pPr>
      <w:rPr>
        <w:rFonts w:hint="default"/>
      </w:rPr>
    </w:lvl>
    <w:lvl w:ilvl="6">
      <w:numFmt w:val="bullet"/>
      <w:lvlText w:val="•"/>
      <w:lvlJc w:val="left"/>
      <w:pPr>
        <w:ind w:left="4860" w:hanging="416"/>
      </w:pPr>
      <w:rPr>
        <w:rFonts w:hint="default"/>
      </w:rPr>
    </w:lvl>
    <w:lvl w:ilvl="7">
      <w:numFmt w:val="bullet"/>
      <w:lvlText w:val="•"/>
      <w:lvlJc w:val="left"/>
      <w:pPr>
        <w:ind w:left="6036" w:hanging="416"/>
      </w:pPr>
      <w:rPr>
        <w:rFonts w:hint="default"/>
      </w:rPr>
    </w:lvl>
    <w:lvl w:ilvl="8">
      <w:numFmt w:val="bullet"/>
      <w:lvlText w:val="•"/>
      <w:lvlJc w:val="left"/>
      <w:pPr>
        <w:ind w:left="7211" w:hanging="416"/>
      </w:pPr>
      <w:rPr>
        <w:rFonts w:hint="default"/>
      </w:rPr>
    </w:lvl>
  </w:abstractNum>
  <w:abstractNum w:abstractNumId="1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5515"/>
    <w:multiLevelType w:val="hybridMultilevel"/>
    <w:tmpl w:val="85663750"/>
    <w:lvl w:ilvl="0" w:tplc="8A8462A8">
      <w:start w:val="6"/>
      <w:numFmt w:val="decimal"/>
      <w:lvlText w:val="%1."/>
      <w:lvlJc w:val="left"/>
      <w:pPr>
        <w:ind w:left="2462" w:hanging="240"/>
        <w:jc w:val="right"/>
      </w:pPr>
      <w:rPr>
        <w:rFonts w:hint="default"/>
        <w:b/>
        <w:bCs/>
        <w:spacing w:val="-4"/>
        <w:w w:val="99"/>
      </w:rPr>
    </w:lvl>
    <w:lvl w:ilvl="1" w:tplc="2D00B95E">
      <w:numFmt w:val="bullet"/>
      <w:lvlText w:val="•"/>
      <w:lvlJc w:val="left"/>
      <w:pPr>
        <w:ind w:left="3244" w:hanging="240"/>
      </w:pPr>
      <w:rPr>
        <w:rFonts w:hint="default"/>
      </w:rPr>
    </w:lvl>
    <w:lvl w:ilvl="2" w:tplc="B9EAF532">
      <w:numFmt w:val="bullet"/>
      <w:lvlText w:val="•"/>
      <w:lvlJc w:val="left"/>
      <w:pPr>
        <w:ind w:left="4029" w:hanging="240"/>
      </w:pPr>
      <w:rPr>
        <w:rFonts w:hint="default"/>
      </w:rPr>
    </w:lvl>
    <w:lvl w:ilvl="3" w:tplc="14C41D70">
      <w:numFmt w:val="bullet"/>
      <w:lvlText w:val="•"/>
      <w:lvlJc w:val="left"/>
      <w:pPr>
        <w:ind w:left="4813" w:hanging="240"/>
      </w:pPr>
      <w:rPr>
        <w:rFonts w:hint="default"/>
      </w:rPr>
    </w:lvl>
    <w:lvl w:ilvl="4" w:tplc="9C04C878">
      <w:numFmt w:val="bullet"/>
      <w:lvlText w:val="•"/>
      <w:lvlJc w:val="left"/>
      <w:pPr>
        <w:ind w:left="5598" w:hanging="240"/>
      </w:pPr>
      <w:rPr>
        <w:rFonts w:hint="default"/>
      </w:rPr>
    </w:lvl>
    <w:lvl w:ilvl="5" w:tplc="325A3870">
      <w:numFmt w:val="bullet"/>
      <w:lvlText w:val="•"/>
      <w:lvlJc w:val="left"/>
      <w:pPr>
        <w:ind w:left="6383" w:hanging="240"/>
      </w:pPr>
      <w:rPr>
        <w:rFonts w:hint="default"/>
      </w:rPr>
    </w:lvl>
    <w:lvl w:ilvl="6" w:tplc="83643778">
      <w:numFmt w:val="bullet"/>
      <w:lvlText w:val="•"/>
      <w:lvlJc w:val="left"/>
      <w:pPr>
        <w:ind w:left="7167" w:hanging="240"/>
      </w:pPr>
      <w:rPr>
        <w:rFonts w:hint="default"/>
      </w:rPr>
    </w:lvl>
    <w:lvl w:ilvl="7" w:tplc="6A76B9C4">
      <w:numFmt w:val="bullet"/>
      <w:lvlText w:val="•"/>
      <w:lvlJc w:val="left"/>
      <w:pPr>
        <w:ind w:left="7952" w:hanging="240"/>
      </w:pPr>
      <w:rPr>
        <w:rFonts w:hint="default"/>
      </w:rPr>
    </w:lvl>
    <w:lvl w:ilvl="8" w:tplc="230274D2">
      <w:numFmt w:val="bullet"/>
      <w:lvlText w:val="•"/>
      <w:lvlJc w:val="left"/>
      <w:pPr>
        <w:ind w:left="8737" w:hanging="240"/>
      </w:pPr>
      <w:rPr>
        <w:rFonts w:hint="default"/>
      </w:rPr>
    </w:lvl>
  </w:abstractNum>
  <w:abstractNum w:abstractNumId="3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8671BE"/>
    <w:multiLevelType w:val="multilevel"/>
    <w:tmpl w:val="AD7A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36BE"/>
    <w:multiLevelType w:val="hybridMultilevel"/>
    <w:tmpl w:val="AF7E1054"/>
    <w:lvl w:ilvl="0" w:tplc="D2D4C140">
      <w:start w:val="4"/>
      <w:numFmt w:val="decimal"/>
      <w:lvlText w:val="%1."/>
      <w:lvlJc w:val="left"/>
      <w:pPr>
        <w:ind w:left="460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4F410D4">
      <w:numFmt w:val="bullet"/>
      <w:lvlText w:val="•"/>
      <w:lvlJc w:val="left"/>
      <w:pPr>
        <w:ind w:left="5158" w:hanging="240"/>
      </w:pPr>
      <w:rPr>
        <w:rFonts w:hint="default"/>
      </w:rPr>
    </w:lvl>
    <w:lvl w:ilvl="2" w:tplc="D146E63E">
      <w:numFmt w:val="bullet"/>
      <w:lvlText w:val="•"/>
      <w:lvlJc w:val="left"/>
      <w:pPr>
        <w:ind w:left="5717" w:hanging="240"/>
      </w:pPr>
      <w:rPr>
        <w:rFonts w:hint="default"/>
      </w:rPr>
    </w:lvl>
    <w:lvl w:ilvl="3" w:tplc="61E298D4">
      <w:numFmt w:val="bullet"/>
      <w:lvlText w:val="•"/>
      <w:lvlJc w:val="left"/>
      <w:pPr>
        <w:ind w:left="6275" w:hanging="240"/>
      </w:pPr>
      <w:rPr>
        <w:rFonts w:hint="default"/>
      </w:rPr>
    </w:lvl>
    <w:lvl w:ilvl="4" w:tplc="7B92174C">
      <w:numFmt w:val="bullet"/>
      <w:lvlText w:val="•"/>
      <w:lvlJc w:val="left"/>
      <w:pPr>
        <w:ind w:left="6834" w:hanging="240"/>
      </w:pPr>
      <w:rPr>
        <w:rFonts w:hint="default"/>
      </w:rPr>
    </w:lvl>
    <w:lvl w:ilvl="5" w:tplc="1D7EDEB6">
      <w:numFmt w:val="bullet"/>
      <w:lvlText w:val="•"/>
      <w:lvlJc w:val="left"/>
      <w:pPr>
        <w:ind w:left="7393" w:hanging="240"/>
      </w:pPr>
      <w:rPr>
        <w:rFonts w:hint="default"/>
      </w:rPr>
    </w:lvl>
    <w:lvl w:ilvl="6" w:tplc="675A81E2">
      <w:numFmt w:val="bullet"/>
      <w:lvlText w:val="•"/>
      <w:lvlJc w:val="left"/>
      <w:pPr>
        <w:ind w:left="7951" w:hanging="240"/>
      </w:pPr>
      <w:rPr>
        <w:rFonts w:hint="default"/>
      </w:rPr>
    </w:lvl>
    <w:lvl w:ilvl="7" w:tplc="49C21238">
      <w:numFmt w:val="bullet"/>
      <w:lvlText w:val="•"/>
      <w:lvlJc w:val="left"/>
      <w:pPr>
        <w:ind w:left="8510" w:hanging="240"/>
      </w:pPr>
      <w:rPr>
        <w:rFonts w:hint="default"/>
      </w:rPr>
    </w:lvl>
    <w:lvl w:ilvl="8" w:tplc="4DA069CA">
      <w:numFmt w:val="bullet"/>
      <w:lvlText w:val="•"/>
      <w:lvlJc w:val="left"/>
      <w:pPr>
        <w:ind w:left="9069" w:hanging="240"/>
      </w:pPr>
      <w:rPr>
        <w:rFonts w:hint="default"/>
      </w:rPr>
    </w:lvl>
  </w:abstractNum>
  <w:abstractNum w:abstractNumId="7">
    <w:nsid w:val="11AC16D8"/>
    <w:multiLevelType w:val="hybridMultilevel"/>
    <w:tmpl w:val="36AA8BF6"/>
    <w:lvl w:ilvl="0" w:tplc="D8B681D2">
      <w:start w:val="1"/>
      <w:numFmt w:val="decimal"/>
      <w:lvlText w:val="%1)"/>
      <w:lvlJc w:val="left"/>
      <w:pPr>
        <w:ind w:left="454" w:hanging="258"/>
        <w:jc w:val="right"/>
      </w:pPr>
      <w:rPr>
        <w:rFonts w:hint="default"/>
        <w:w w:val="100"/>
      </w:rPr>
    </w:lvl>
    <w:lvl w:ilvl="1" w:tplc="F524EE30">
      <w:numFmt w:val="bullet"/>
      <w:lvlText w:val="•"/>
      <w:lvlJc w:val="left"/>
      <w:pPr>
        <w:ind w:left="1378" w:hanging="258"/>
      </w:pPr>
      <w:rPr>
        <w:rFonts w:hint="default"/>
      </w:rPr>
    </w:lvl>
    <w:lvl w:ilvl="2" w:tplc="5F9AF672">
      <w:numFmt w:val="bullet"/>
      <w:lvlText w:val="•"/>
      <w:lvlJc w:val="left"/>
      <w:pPr>
        <w:ind w:left="2296" w:hanging="258"/>
      </w:pPr>
      <w:rPr>
        <w:rFonts w:hint="default"/>
      </w:rPr>
    </w:lvl>
    <w:lvl w:ilvl="3" w:tplc="3482B6D8">
      <w:numFmt w:val="bullet"/>
      <w:lvlText w:val="•"/>
      <w:lvlJc w:val="left"/>
      <w:pPr>
        <w:ind w:left="3214" w:hanging="258"/>
      </w:pPr>
      <w:rPr>
        <w:rFonts w:hint="default"/>
      </w:rPr>
    </w:lvl>
    <w:lvl w:ilvl="4" w:tplc="1670175C">
      <w:numFmt w:val="bullet"/>
      <w:lvlText w:val="•"/>
      <w:lvlJc w:val="left"/>
      <w:pPr>
        <w:ind w:left="4132" w:hanging="258"/>
      </w:pPr>
      <w:rPr>
        <w:rFonts w:hint="default"/>
      </w:rPr>
    </w:lvl>
    <w:lvl w:ilvl="5" w:tplc="9370D6BE">
      <w:numFmt w:val="bullet"/>
      <w:lvlText w:val="•"/>
      <w:lvlJc w:val="left"/>
      <w:pPr>
        <w:ind w:left="5050" w:hanging="258"/>
      </w:pPr>
      <w:rPr>
        <w:rFonts w:hint="default"/>
      </w:rPr>
    </w:lvl>
    <w:lvl w:ilvl="6" w:tplc="BF48C8DA">
      <w:numFmt w:val="bullet"/>
      <w:lvlText w:val="•"/>
      <w:lvlJc w:val="left"/>
      <w:pPr>
        <w:ind w:left="5968" w:hanging="258"/>
      </w:pPr>
      <w:rPr>
        <w:rFonts w:hint="default"/>
      </w:rPr>
    </w:lvl>
    <w:lvl w:ilvl="7" w:tplc="F3A253FE">
      <w:numFmt w:val="bullet"/>
      <w:lvlText w:val="•"/>
      <w:lvlJc w:val="left"/>
      <w:pPr>
        <w:ind w:left="6887" w:hanging="258"/>
      </w:pPr>
      <w:rPr>
        <w:rFonts w:hint="default"/>
      </w:rPr>
    </w:lvl>
    <w:lvl w:ilvl="8" w:tplc="B832D94E">
      <w:numFmt w:val="bullet"/>
      <w:lvlText w:val="•"/>
      <w:lvlJc w:val="left"/>
      <w:pPr>
        <w:ind w:left="7805" w:hanging="258"/>
      </w:pPr>
      <w:rPr>
        <w:rFonts w:hint="default"/>
      </w:rPr>
    </w:lvl>
  </w:abstractNum>
  <w:abstractNum w:abstractNumId="8">
    <w:nsid w:val="13781EAC"/>
    <w:multiLevelType w:val="hybridMultilevel"/>
    <w:tmpl w:val="FD789468"/>
    <w:lvl w:ilvl="0" w:tplc="F90E47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9B44D9"/>
    <w:multiLevelType w:val="multilevel"/>
    <w:tmpl w:val="F7B434FC"/>
    <w:lvl w:ilvl="0">
      <w:start w:val="1"/>
      <w:numFmt w:val="decimal"/>
      <w:lvlText w:val="%1."/>
      <w:lvlJc w:val="left"/>
      <w:pPr>
        <w:ind w:left="100" w:hanging="30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555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555"/>
      </w:pPr>
      <w:rPr>
        <w:rFonts w:hint="default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</w:rPr>
    </w:lvl>
    <w:lvl w:ilvl="4">
      <w:numFmt w:val="bullet"/>
      <w:lvlText w:val="•"/>
      <w:lvlJc w:val="left"/>
      <w:pPr>
        <w:ind w:left="4134" w:hanging="555"/>
      </w:pPr>
      <w:rPr>
        <w:rFonts w:hint="default"/>
      </w:rPr>
    </w:lvl>
    <w:lvl w:ilvl="5">
      <w:numFmt w:val="bullet"/>
      <w:lvlText w:val="•"/>
      <w:lvlJc w:val="left"/>
      <w:pPr>
        <w:ind w:left="5143" w:hanging="555"/>
      </w:pPr>
      <w:rPr>
        <w:rFonts w:hint="default"/>
      </w:rPr>
    </w:lvl>
    <w:lvl w:ilvl="6">
      <w:numFmt w:val="bullet"/>
      <w:lvlText w:val="•"/>
      <w:lvlJc w:val="left"/>
      <w:pPr>
        <w:ind w:left="6151" w:hanging="555"/>
      </w:pPr>
      <w:rPr>
        <w:rFonts w:hint="default"/>
      </w:rPr>
    </w:lvl>
    <w:lvl w:ilvl="7">
      <w:numFmt w:val="bullet"/>
      <w:lvlText w:val="•"/>
      <w:lvlJc w:val="left"/>
      <w:pPr>
        <w:ind w:left="7160" w:hanging="555"/>
      </w:pPr>
      <w:rPr>
        <w:rFonts w:hint="default"/>
      </w:rPr>
    </w:lvl>
    <w:lvl w:ilvl="8">
      <w:numFmt w:val="bullet"/>
      <w:lvlText w:val="•"/>
      <w:lvlJc w:val="left"/>
      <w:pPr>
        <w:ind w:left="8169" w:hanging="555"/>
      </w:pPr>
      <w:rPr>
        <w:rFonts w:hint="default"/>
      </w:rPr>
    </w:lvl>
  </w:abstractNum>
  <w:abstractNum w:abstractNumId="1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A970F8"/>
    <w:multiLevelType w:val="hybridMultilevel"/>
    <w:tmpl w:val="58425954"/>
    <w:lvl w:ilvl="0" w:tplc="836C3C6C">
      <w:start w:val="1"/>
      <w:numFmt w:val="decimal"/>
      <w:lvlText w:val="%1)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5C5C9620">
      <w:numFmt w:val="bullet"/>
      <w:lvlText w:val="•"/>
      <w:lvlJc w:val="left"/>
      <w:pPr>
        <w:ind w:left="1108" w:hanging="315"/>
      </w:pPr>
      <w:rPr>
        <w:rFonts w:hint="default"/>
      </w:rPr>
    </w:lvl>
    <w:lvl w:ilvl="2" w:tplc="F0BE3C90">
      <w:numFmt w:val="bullet"/>
      <w:lvlText w:val="•"/>
      <w:lvlJc w:val="left"/>
      <w:pPr>
        <w:ind w:left="2117" w:hanging="315"/>
      </w:pPr>
      <w:rPr>
        <w:rFonts w:hint="default"/>
      </w:rPr>
    </w:lvl>
    <w:lvl w:ilvl="3" w:tplc="DA822A78">
      <w:numFmt w:val="bullet"/>
      <w:lvlText w:val="•"/>
      <w:lvlJc w:val="left"/>
      <w:pPr>
        <w:ind w:left="3125" w:hanging="315"/>
      </w:pPr>
      <w:rPr>
        <w:rFonts w:hint="default"/>
      </w:rPr>
    </w:lvl>
    <w:lvl w:ilvl="4" w:tplc="991402A4">
      <w:numFmt w:val="bullet"/>
      <w:lvlText w:val="•"/>
      <w:lvlJc w:val="left"/>
      <w:pPr>
        <w:ind w:left="4134" w:hanging="315"/>
      </w:pPr>
      <w:rPr>
        <w:rFonts w:hint="default"/>
      </w:rPr>
    </w:lvl>
    <w:lvl w:ilvl="5" w:tplc="A6EAE990">
      <w:numFmt w:val="bullet"/>
      <w:lvlText w:val="•"/>
      <w:lvlJc w:val="left"/>
      <w:pPr>
        <w:ind w:left="5143" w:hanging="315"/>
      </w:pPr>
      <w:rPr>
        <w:rFonts w:hint="default"/>
      </w:rPr>
    </w:lvl>
    <w:lvl w:ilvl="6" w:tplc="CD523EC2">
      <w:numFmt w:val="bullet"/>
      <w:lvlText w:val="•"/>
      <w:lvlJc w:val="left"/>
      <w:pPr>
        <w:ind w:left="6151" w:hanging="315"/>
      </w:pPr>
      <w:rPr>
        <w:rFonts w:hint="default"/>
      </w:rPr>
    </w:lvl>
    <w:lvl w:ilvl="7" w:tplc="17A46932">
      <w:numFmt w:val="bullet"/>
      <w:lvlText w:val="•"/>
      <w:lvlJc w:val="left"/>
      <w:pPr>
        <w:ind w:left="7160" w:hanging="315"/>
      </w:pPr>
      <w:rPr>
        <w:rFonts w:hint="default"/>
      </w:rPr>
    </w:lvl>
    <w:lvl w:ilvl="8" w:tplc="0E12340A">
      <w:numFmt w:val="bullet"/>
      <w:lvlText w:val="•"/>
      <w:lvlJc w:val="left"/>
      <w:pPr>
        <w:ind w:left="8169" w:hanging="315"/>
      </w:pPr>
      <w:rPr>
        <w:rFonts w:hint="default"/>
      </w:rPr>
    </w:lvl>
  </w:abstractNum>
  <w:abstractNum w:abstractNumId="12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7E0EFC"/>
    <w:multiLevelType w:val="hybridMultilevel"/>
    <w:tmpl w:val="1A96553C"/>
    <w:lvl w:ilvl="0" w:tplc="4CFE34C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A6DE30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86EE96C">
      <w:numFmt w:val="bullet"/>
      <w:lvlText w:val="•"/>
      <w:lvlJc w:val="left"/>
      <w:pPr>
        <w:ind w:left="2200" w:hanging="449"/>
      </w:pPr>
      <w:rPr>
        <w:rFonts w:hint="default"/>
      </w:rPr>
    </w:lvl>
    <w:lvl w:ilvl="3" w:tplc="5AA2674C">
      <w:numFmt w:val="bullet"/>
      <w:lvlText w:val="•"/>
      <w:lvlJc w:val="left"/>
      <w:pPr>
        <w:ind w:left="3180" w:hanging="449"/>
      </w:pPr>
      <w:rPr>
        <w:rFonts w:hint="default"/>
      </w:rPr>
    </w:lvl>
    <w:lvl w:ilvl="4" w:tplc="4CDCF8F0">
      <w:numFmt w:val="bullet"/>
      <w:lvlText w:val="•"/>
      <w:lvlJc w:val="left"/>
      <w:pPr>
        <w:ind w:left="4161" w:hanging="449"/>
      </w:pPr>
      <w:rPr>
        <w:rFonts w:hint="default"/>
      </w:rPr>
    </w:lvl>
    <w:lvl w:ilvl="5" w:tplc="9AE01FF0">
      <w:numFmt w:val="bullet"/>
      <w:lvlText w:val="•"/>
      <w:lvlJc w:val="left"/>
      <w:pPr>
        <w:ind w:left="5141" w:hanging="449"/>
      </w:pPr>
      <w:rPr>
        <w:rFonts w:hint="default"/>
      </w:rPr>
    </w:lvl>
    <w:lvl w:ilvl="6" w:tplc="B5A653FC">
      <w:numFmt w:val="bullet"/>
      <w:lvlText w:val="•"/>
      <w:lvlJc w:val="left"/>
      <w:pPr>
        <w:ind w:left="6122" w:hanging="449"/>
      </w:pPr>
      <w:rPr>
        <w:rFonts w:hint="default"/>
      </w:rPr>
    </w:lvl>
    <w:lvl w:ilvl="7" w:tplc="711E01C6">
      <w:numFmt w:val="bullet"/>
      <w:lvlText w:val="•"/>
      <w:lvlJc w:val="left"/>
      <w:pPr>
        <w:ind w:left="7102" w:hanging="449"/>
      </w:pPr>
      <w:rPr>
        <w:rFonts w:hint="default"/>
      </w:rPr>
    </w:lvl>
    <w:lvl w:ilvl="8" w:tplc="7C822B0A">
      <w:numFmt w:val="bullet"/>
      <w:lvlText w:val="•"/>
      <w:lvlJc w:val="left"/>
      <w:pPr>
        <w:ind w:left="8083" w:hanging="449"/>
      </w:pPr>
      <w:rPr>
        <w:rFonts w:hint="default"/>
      </w:rPr>
    </w:lvl>
  </w:abstractNum>
  <w:abstractNum w:abstractNumId="14">
    <w:nsid w:val="21A2088D"/>
    <w:multiLevelType w:val="hybridMultilevel"/>
    <w:tmpl w:val="1368E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1B60044"/>
    <w:multiLevelType w:val="hybridMultilevel"/>
    <w:tmpl w:val="DCE4D9FE"/>
    <w:lvl w:ilvl="0" w:tplc="8E748ED6">
      <w:numFmt w:val="bullet"/>
      <w:lvlText w:val="-"/>
      <w:lvlJc w:val="left"/>
      <w:pPr>
        <w:ind w:left="169" w:hanging="271"/>
      </w:pPr>
      <w:rPr>
        <w:rFonts w:hint="default"/>
        <w:w w:val="98"/>
      </w:rPr>
    </w:lvl>
    <w:lvl w:ilvl="1" w:tplc="199E36CC">
      <w:numFmt w:val="bullet"/>
      <w:lvlText w:val="•"/>
      <w:lvlJc w:val="left"/>
      <w:pPr>
        <w:ind w:left="1108" w:hanging="271"/>
      </w:pPr>
      <w:rPr>
        <w:rFonts w:hint="default"/>
      </w:rPr>
    </w:lvl>
    <w:lvl w:ilvl="2" w:tplc="B2A28B38">
      <w:numFmt w:val="bullet"/>
      <w:lvlText w:val="•"/>
      <w:lvlJc w:val="left"/>
      <w:pPr>
        <w:ind w:left="2056" w:hanging="271"/>
      </w:pPr>
      <w:rPr>
        <w:rFonts w:hint="default"/>
      </w:rPr>
    </w:lvl>
    <w:lvl w:ilvl="3" w:tplc="56848DC2">
      <w:numFmt w:val="bullet"/>
      <w:lvlText w:val="•"/>
      <w:lvlJc w:val="left"/>
      <w:pPr>
        <w:ind w:left="3004" w:hanging="271"/>
      </w:pPr>
      <w:rPr>
        <w:rFonts w:hint="default"/>
      </w:rPr>
    </w:lvl>
    <w:lvl w:ilvl="4" w:tplc="F80ED962">
      <w:numFmt w:val="bullet"/>
      <w:lvlText w:val="•"/>
      <w:lvlJc w:val="left"/>
      <w:pPr>
        <w:ind w:left="3952" w:hanging="271"/>
      </w:pPr>
      <w:rPr>
        <w:rFonts w:hint="default"/>
      </w:rPr>
    </w:lvl>
    <w:lvl w:ilvl="5" w:tplc="0394BC16">
      <w:numFmt w:val="bullet"/>
      <w:lvlText w:val="•"/>
      <w:lvlJc w:val="left"/>
      <w:pPr>
        <w:ind w:left="4900" w:hanging="271"/>
      </w:pPr>
      <w:rPr>
        <w:rFonts w:hint="default"/>
      </w:rPr>
    </w:lvl>
    <w:lvl w:ilvl="6" w:tplc="32B81890">
      <w:numFmt w:val="bullet"/>
      <w:lvlText w:val="•"/>
      <w:lvlJc w:val="left"/>
      <w:pPr>
        <w:ind w:left="5848" w:hanging="271"/>
      </w:pPr>
      <w:rPr>
        <w:rFonts w:hint="default"/>
      </w:rPr>
    </w:lvl>
    <w:lvl w:ilvl="7" w:tplc="A200786A">
      <w:numFmt w:val="bullet"/>
      <w:lvlText w:val="•"/>
      <w:lvlJc w:val="left"/>
      <w:pPr>
        <w:ind w:left="6797" w:hanging="271"/>
      </w:pPr>
      <w:rPr>
        <w:rFonts w:hint="default"/>
      </w:rPr>
    </w:lvl>
    <w:lvl w:ilvl="8" w:tplc="15A83BC6">
      <w:numFmt w:val="bullet"/>
      <w:lvlText w:val="•"/>
      <w:lvlJc w:val="left"/>
      <w:pPr>
        <w:ind w:left="7745" w:hanging="271"/>
      </w:pPr>
      <w:rPr>
        <w:rFonts w:hint="default"/>
      </w:rPr>
    </w:lvl>
  </w:abstractNum>
  <w:abstractNum w:abstractNumId="16">
    <w:nsid w:val="228174D3"/>
    <w:multiLevelType w:val="hybridMultilevel"/>
    <w:tmpl w:val="492A6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2F8445D"/>
    <w:multiLevelType w:val="hybridMultilevel"/>
    <w:tmpl w:val="D8F0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9C7F16"/>
    <w:multiLevelType w:val="hybridMultilevel"/>
    <w:tmpl w:val="97122D7C"/>
    <w:lvl w:ilvl="0" w:tplc="33140880">
      <w:start w:val="1"/>
      <w:numFmt w:val="decimal"/>
      <w:lvlText w:val="%1)"/>
      <w:lvlJc w:val="left"/>
      <w:pPr>
        <w:ind w:left="170" w:hanging="252"/>
      </w:pPr>
      <w:rPr>
        <w:rFonts w:ascii="Times New Roman" w:eastAsia="Times New Roman" w:hAnsi="Times New Roman" w:cs="Times New Roman" w:hint="default"/>
        <w:color w:val="2A2A2A"/>
        <w:w w:val="105"/>
        <w:sz w:val="23"/>
        <w:szCs w:val="23"/>
      </w:rPr>
    </w:lvl>
    <w:lvl w:ilvl="1" w:tplc="7E528C78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40C8ADCE">
      <w:numFmt w:val="bullet"/>
      <w:lvlText w:val="•"/>
      <w:lvlJc w:val="left"/>
      <w:pPr>
        <w:ind w:left="2072" w:hanging="252"/>
      </w:pPr>
      <w:rPr>
        <w:rFonts w:hint="default"/>
      </w:rPr>
    </w:lvl>
    <w:lvl w:ilvl="3" w:tplc="63C86D14">
      <w:numFmt w:val="bullet"/>
      <w:lvlText w:val="•"/>
      <w:lvlJc w:val="left"/>
      <w:pPr>
        <w:ind w:left="3018" w:hanging="252"/>
      </w:pPr>
      <w:rPr>
        <w:rFonts w:hint="default"/>
      </w:rPr>
    </w:lvl>
    <w:lvl w:ilvl="4" w:tplc="F26CD104">
      <w:numFmt w:val="bullet"/>
      <w:lvlText w:val="•"/>
      <w:lvlJc w:val="left"/>
      <w:pPr>
        <w:ind w:left="3964" w:hanging="252"/>
      </w:pPr>
      <w:rPr>
        <w:rFonts w:hint="default"/>
      </w:rPr>
    </w:lvl>
    <w:lvl w:ilvl="5" w:tplc="244A993C">
      <w:numFmt w:val="bullet"/>
      <w:lvlText w:val="•"/>
      <w:lvlJc w:val="left"/>
      <w:pPr>
        <w:ind w:left="4910" w:hanging="252"/>
      </w:pPr>
      <w:rPr>
        <w:rFonts w:hint="default"/>
      </w:rPr>
    </w:lvl>
    <w:lvl w:ilvl="6" w:tplc="2F0E8A58">
      <w:numFmt w:val="bullet"/>
      <w:lvlText w:val="•"/>
      <w:lvlJc w:val="left"/>
      <w:pPr>
        <w:ind w:left="5856" w:hanging="252"/>
      </w:pPr>
      <w:rPr>
        <w:rFonts w:hint="default"/>
      </w:rPr>
    </w:lvl>
    <w:lvl w:ilvl="7" w:tplc="DC0C4D08">
      <w:numFmt w:val="bullet"/>
      <w:lvlText w:val="•"/>
      <w:lvlJc w:val="left"/>
      <w:pPr>
        <w:ind w:left="6803" w:hanging="252"/>
      </w:pPr>
      <w:rPr>
        <w:rFonts w:hint="default"/>
      </w:rPr>
    </w:lvl>
    <w:lvl w:ilvl="8" w:tplc="AF9EEED4">
      <w:numFmt w:val="bullet"/>
      <w:lvlText w:val="•"/>
      <w:lvlJc w:val="left"/>
      <w:pPr>
        <w:ind w:left="7749" w:hanging="252"/>
      </w:pPr>
      <w:rPr>
        <w:rFonts w:hint="default"/>
      </w:rPr>
    </w:lvl>
  </w:abstractNum>
  <w:abstractNum w:abstractNumId="20">
    <w:nsid w:val="2CD47FAA"/>
    <w:multiLevelType w:val="hybridMultilevel"/>
    <w:tmpl w:val="084A7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42F281C"/>
    <w:multiLevelType w:val="hybridMultilevel"/>
    <w:tmpl w:val="DD662FD6"/>
    <w:lvl w:ilvl="0" w:tplc="AE62890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812C152">
      <w:numFmt w:val="bullet"/>
      <w:lvlText w:val="•"/>
      <w:lvlJc w:val="left"/>
      <w:pPr>
        <w:ind w:left="1738" w:hanging="240"/>
      </w:pPr>
      <w:rPr>
        <w:rFonts w:hint="default"/>
      </w:rPr>
    </w:lvl>
    <w:lvl w:ilvl="2" w:tplc="FA645382">
      <w:numFmt w:val="bullet"/>
      <w:lvlText w:val="•"/>
      <w:lvlJc w:val="left"/>
      <w:pPr>
        <w:ind w:left="2677" w:hanging="240"/>
      </w:pPr>
      <w:rPr>
        <w:rFonts w:hint="default"/>
      </w:rPr>
    </w:lvl>
    <w:lvl w:ilvl="3" w:tplc="2E6670D0">
      <w:numFmt w:val="bullet"/>
      <w:lvlText w:val="•"/>
      <w:lvlJc w:val="left"/>
      <w:pPr>
        <w:ind w:left="3615" w:hanging="240"/>
      </w:pPr>
      <w:rPr>
        <w:rFonts w:hint="default"/>
      </w:rPr>
    </w:lvl>
    <w:lvl w:ilvl="4" w:tplc="3684F8C4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0DC2490C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C9FC5B90">
      <w:numFmt w:val="bullet"/>
      <w:lvlText w:val="•"/>
      <w:lvlJc w:val="left"/>
      <w:pPr>
        <w:ind w:left="6431" w:hanging="240"/>
      </w:pPr>
      <w:rPr>
        <w:rFonts w:hint="default"/>
      </w:rPr>
    </w:lvl>
    <w:lvl w:ilvl="7" w:tplc="169A593C">
      <w:numFmt w:val="bullet"/>
      <w:lvlText w:val="•"/>
      <w:lvlJc w:val="left"/>
      <w:pPr>
        <w:ind w:left="7370" w:hanging="240"/>
      </w:pPr>
      <w:rPr>
        <w:rFonts w:hint="default"/>
      </w:rPr>
    </w:lvl>
    <w:lvl w:ilvl="8" w:tplc="DDBAD2E0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23">
    <w:nsid w:val="3535758A"/>
    <w:multiLevelType w:val="hybridMultilevel"/>
    <w:tmpl w:val="0D4C70AE"/>
    <w:lvl w:ilvl="0" w:tplc="502ACA34">
      <w:numFmt w:val="bullet"/>
      <w:lvlText w:val="-"/>
      <w:lvlJc w:val="left"/>
      <w:pPr>
        <w:ind w:left="147" w:hanging="203"/>
      </w:pPr>
      <w:rPr>
        <w:rFonts w:hint="default"/>
        <w:w w:val="102"/>
      </w:rPr>
    </w:lvl>
    <w:lvl w:ilvl="1" w:tplc="B5029E08">
      <w:numFmt w:val="bullet"/>
      <w:lvlText w:val="•"/>
      <w:lvlJc w:val="left"/>
      <w:pPr>
        <w:ind w:left="1084" w:hanging="203"/>
      </w:pPr>
      <w:rPr>
        <w:rFonts w:hint="default"/>
      </w:rPr>
    </w:lvl>
    <w:lvl w:ilvl="2" w:tplc="3F002C66">
      <w:numFmt w:val="bullet"/>
      <w:lvlText w:val="•"/>
      <w:lvlJc w:val="left"/>
      <w:pPr>
        <w:ind w:left="2028" w:hanging="203"/>
      </w:pPr>
      <w:rPr>
        <w:rFonts w:hint="default"/>
      </w:rPr>
    </w:lvl>
    <w:lvl w:ilvl="3" w:tplc="D43483AA">
      <w:numFmt w:val="bullet"/>
      <w:lvlText w:val="•"/>
      <w:lvlJc w:val="left"/>
      <w:pPr>
        <w:ind w:left="2972" w:hanging="203"/>
      </w:pPr>
      <w:rPr>
        <w:rFonts w:hint="default"/>
      </w:rPr>
    </w:lvl>
    <w:lvl w:ilvl="4" w:tplc="7FE86D46">
      <w:numFmt w:val="bullet"/>
      <w:lvlText w:val="•"/>
      <w:lvlJc w:val="left"/>
      <w:pPr>
        <w:ind w:left="3916" w:hanging="203"/>
      </w:pPr>
      <w:rPr>
        <w:rFonts w:hint="default"/>
      </w:rPr>
    </w:lvl>
    <w:lvl w:ilvl="5" w:tplc="AA563948">
      <w:numFmt w:val="bullet"/>
      <w:lvlText w:val="•"/>
      <w:lvlJc w:val="left"/>
      <w:pPr>
        <w:ind w:left="4860" w:hanging="203"/>
      </w:pPr>
      <w:rPr>
        <w:rFonts w:hint="default"/>
      </w:rPr>
    </w:lvl>
    <w:lvl w:ilvl="6" w:tplc="F6605932">
      <w:numFmt w:val="bullet"/>
      <w:lvlText w:val="•"/>
      <w:lvlJc w:val="left"/>
      <w:pPr>
        <w:ind w:left="5804" w:hanging="203"/>
      </w:pPr>
      <w:rPr>
        <w:rFonts w:hint="default"/>
      </w:rPr>
    </w:lvl>
    <w:lvl w:ilvl="7" w:tplc="24AEAC94">
      <w:numFmt w:val="bullet"/>
      <w:lvlText w:val="•"/>
      <w:lvlJc w:val="left"/>
      <w:pPr>
        <w:ind w:left="6749" w:hanging="203"/>
      </w:pPr>
      <w:rPr>
        <w:rFonts w:hint="default"/>
      </w:rPr>
    </w:lvl>
    <w:lvl w:ilvl="8" w:tplc="315A8FA0">
      <w:numFmt w:val="bullet"/>
      <w:lvlText w:val="•"/>
      <w:lvlJc w:val="left"/>
      <w:pPr>
        <w:ind w:left="7693" w:hanging="203"/>
      </w:pPr>
      <w:rPr>
        <w:rFonts w:hint="default"/>
      </w:rPr>
    </w:lvl>
  </w:abstractNum>
  <w:abstractNum w:abstractNumId="24">
    <w:nsid w:val="35780278"/>
    <w:multiLevelType w:val="hybridMultilevel"/>
    <w:tmpl w:val="A918A7DC"/>
    <w:lvl w:ilvl="0" w:tplc="4F5CEB78">
      <w:start w:val="1"/>
      <w:numFmt w:val="decimal"/>
      <w:lvlText w:val="%1)"/>
      <w:lvlJc w:val="left"/>
      <w:pPr>
        <w:ind w:left="135" w:hanging="325"/>
      </w:pPr>
      <w:rPr>
        <w:rFonts w:hint="default"/>
        <w:b w:val="0"/>
        <w:bCs/>
        <w:w w:val="96"/>
      </w:rPr>
    </w:lvl>
    <w:lvl w:ilvl="1" w:tplc="D17406AA">
      <w:numFmt w:val="bullet"/>
      <w:lvlText w:val="•"/>
      <w:lvlJc w:val="left"/>
      <w:pPr>
        <w:ind w:left="1082" w:hanging="325"/>
      </w:pPr>
      <w:rPr>
        <w:rFonts w:hint="default"/>
      </w:rPr>
    </w:lvl>
    <w:lvl w:ilvl="2" w:tplc="FE42E9D2">
      <w:numFmt w:val="bullet"/>
      <w:lvlText w:val="•"/>
      <w:lvlJc w:val="left"/>
      <w:pPr>
        <w:ind w:left="2024" w:hanging="325"/>
      </w:pPr>
      <w:rPr>
        <w:rFonts w:hint="default"/>
      </w:rPr>
    </w:lvl>
    <w:lvl w:ilvl="3" w:tplc="AE6CF222">
      <w:numFmt w:val="bullet"/>
      <w:lvlText w:val="•"/>
      <w:lvlJc w:val="left"/>
      <w:pPr>
        <w:ind w:left="2966" w:hanging="325"/>
      </w:pPr>
      <w:rPr>
        <w:rFonts w:hint="default"/>
      </w:rPr>
    </w:lvl>
    <w:lvl w:ilvl="4" w:tplc="8DD82490">
      <w:numFmt w:val="bullet"/>
      <w:lvlText w:val="•"/>
      <w:lvlJc w:val="left"/>
      <w:pPr>
        <w:ind w:left="3908" w:hanging="325"/>
      </w:pPr>
      <w:rPr>
        <w:rFonts w:hint="default"/>
      </w:rPr>
    </w:lvl>
    <w:lvl w:ilvl="5" w:tplc="FD404CD0">
      <w:numFmt w:val="bullet"/>
      <w:lvlText w:val="•"/>
      <w:lvlJc w:val="left"/>
      <w:pPr>
        <w:ind w:left="4850" w:hanging="325"/>
      </w:pPr>
      <w:rPr>
        <w:rFonts w:hint="default"/>
      </w:rPr>
    </w:lvl>
    <w:lvl w:ilvl="6" w:tplc="187CC1BE">
      <w:numFmt w:val="bullet"/>
      <w:lvlText w:val="•"/>
      <w:lvlJc w:val="left"/>
      <w:pPr>
        <w:ind w:left="5792" w:hanging="325"/>
      </w:pPr>
      <w:rPr>
        <w:rFonts w:hint="default"/>
      </w:rPr>
    </w:lvl>
    <w:lvl w:ilvl="7" w:tplc="217E5960">
      <w:numFmt w:val="bullet"/>
      <w:lvlText w:val="•"/>
      <w:lvlJc w:val="left"/>
      <w:pPr>
        <w:ind w:left="6735" w:hanging="325"/>
      </w:pPr>
      <w:rPr>
        <w:rFonts w:hint="default"/>
      </w:rPr>
    </w:lvl>
    <w:lvl w:ilvl="8" w:tplc="43FA3F7A">
      <w:numFmt w:val="bullet"/>
      <w:lvlText w:val="•"/>
      <w:lvlJc w:val="left"/>
      <w:pPr>
        <w:ind w:left="7677" w:hanging="325"/>
      </w:pPr>
      <w:rPr>
        <w:rFonts w:hint="default"/>
      </w:rPr>
    </w:lvl>
  </w:abstractNum>
  <w:abstractNum w:abstractNumId="25">
    <w:nsid w:val="3A2C74CE"/>
    <w:multiLevelType w:val="hybridMultilevel"/>
    <w:tmpl w:val="900CA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F054C6"/>
    <w:multiLevelType w:val="hybridMultilevel"/>
    <w:tmpl w:val="F7A621D8"/>
    <w:lvl w:ilvl="0" w:tplc="A184DD58">
      <w:start w:val="6"/>
      <w:numFmt w:val="decimal"/>
      <w:lvlText w:val="%1)"/>
      <w:lvlJc w:val="left"/>
      <w:pPr>
        <w:ind w:left="168" w:hanging="382"/>
      </w:pPr>
      <w:rPr>
        <w:rFonts w:ascii="Times New Roman" w:eastAsia="Times New Roman" w:hAnsi="Times New Roman" w:cs="Times New Roman" w:hint="default"/>
        <w:color w:val="2D2D2D"/>
        <w:w w:val="106"/>
        <w:sz w:val="24"/>
        <w:szCs w:val="24"/>
      </w:rPr>
    </w:lvl>
    <w:lvl w:ilvl="1" w:tplc="2D4AD7F4">
      <w:numFmt w:val="bullet"/>
      <w:lvlText w:val="•"/>
      <w:lvlJc w:val="left"/>
      <w:pPr>
        <w:ind w:left="910" w:hanging="354"/>
      </w:pPr>
      <w:rPr>
        <w:rFonts w:ascii="Times New Roman" w:eastAsia="Times New Roman" w:hAnsi="Times New Roman" w:cs="Times New Roman" w:hint="default"/>
        <w:color w:val="2D2D2D"/>
        <w:w w:val="98"/>
        <w:sz w:val="24"/>
        <w:szCs w:val="24"/>
      </w:rPr>
    </w:lvl>
    <w:lvl w:ilvl="2" w:tplc="32F6692C">
      <w:numFmt w:val="bullet"/>
      <w:lvlText w:val="•"/>
      <w:lvlJc w:val="left"/>
      <w:pPr>
        <w:ind w:left="1889" w:hanging="354"/>
      </w:pPr>
      <w:rPr>
        <w:rFonts w:hint="default"/>
      </w:rPr>
    </w:lvl>
    <w:lvl w:ilvl="3" w:tplc="4434E0BC">
      <w:numFmt w:val="bullet"/>
      <w:lvlText w:val="•"/>
      <w:lvlJc w:val="left"/>
      <w:pPr>
        <w:ind w:left="2858" w:hanging="354"/>
      </w:pPr>
      <w:rPr>
        <w:rFonts w:hint="default"/>
      </w:rPr>
    </w:lvl>
    <w:lvl w:ilvl="4" w:tplc="21DE93F0">
      <w:numFmt w:val="bullet"/>
      <w:lvlText w:val="•"/>
      <w:lvlJc w:val="left"/>
      <w:pPr>
        <w:ind w:left="3827" w:hanging="354"/>
      </w:pPr>
      <w:rPr>
        <w:rFonts w:hint="default"/>
      </w:rPr>
    </w:lvl>
    <w:lvl w:ilvl="5" w:tplc="C94AC750">
      <w:numFmt w:val="bullet"/>
      <w:lvlText w:val="•"/>
      <w:lvlJc w:val="left"/>
      <w:pPr>
        <w:ind w:left="4796" w:hanging="354"/>
      </w:pPr>
      <w:rPr>
        <w:rFonts w:hint="default"/>
      </w:rPr>
    </w:lvl>
    <w:lvl w:ilvl="6" w:tplc="C6C04862">
      <w:numFmt w:val="bullet"/>
      <w:lvlText w:val="•"/>
      <w:lvlJc w:val="left"/>
      <w:pPr>
        <w:ind w:left="5765" w:hanging="354"/>
      </w:pPr>
      <w:rPr>
        <w:rFonts w:hint="default"/>
      </w:rPr>
    </w:lvl>
    <w:lvl w:ilvl="7" w:tplc="6510A1A0">
      <w:numFmt w:val="bullet"/>
      <w:lvlText w:val="•"/>
      <w:lvlJc w:val="left"/>
      <w:pPr>
        <w:ind w:left="6734" w:hanging="354"/>
      </w:pPr>
      <w:rPr>
        <w:rFonts w:hint="default"/>
      </w:rPr>
    </w:lvl>
    <w:lvl w:ilvl="8" w:tplc="0D524AD6">
      <w:numFmt w:val="bullet"/>
      <w:lvlText w:val="•"/>
      <w:lvlJc w:val="left"/>
      <w:pPr>
        <w:ind w:left="7703" w:hanging="354"/>
      </w:pPr>
      <w:rPr>
        <w:rFonts w:hint="default"/>
      </w:rPr>
    </w:lvl>
  </w:abstractNum>
  <w:abstractNum w:abstractNumId="27">
    <w:nsid w:val="45C3045B"/>
    <w:multiLevelType w:val="multilevel"/>
    <w:tmpl w:val="D10EC0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927"/>
        </w:tabs>
        <w:ind w:left="927" w:hanging="360"/>
      </w:pPr>
    </w:lvl>
  </w:abstractNum>
  <w:abstractNum w:abstractNumId="28">
    <w:nsid w:val="4A8C150B"/>
    <w:multiLevelType w:val="hybridMultilevel"/>
    <w:tmpl w:val="D4C65A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7C55FD6"/>
    <w:multiLevelType w:val="multilevel"/>
    <w:tmpl w:val="388E1EC8"/>
    <w:lvl w:ilvl="0">
      <w:start w:val="1"/>
      <w:numFmt w:val="decimal"/>
      <w:lvlText w:val="%1"/>
      <w:lvlJc w:val="left"/>
      <w:pPr>
        <w:ind w:left="100" w:hanging="4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6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117" w:hanging="469"/>
      </w:pPr>
      <w:rPr>
        <w:rFonts w:hint="default"/>
      </w:rPr>
    </w:lvl>
    <w:lvl w:ilvl="3">
      <w:numFmt w:val="bullet"/>
      <w:lvlText w:val="•"/>
      <w:lvlJc w:val="left"/>
      <w:pPr>
        <w:ind w:left="3125" w:hanging="469"/>
      </w:pPr>
      <w:rPr>
        <w:rFonts w:hint="default"/>
      </w:rPr>
    </w:lvl>
    <w:lvl w:ilvl="4">
      <w:numFmt w:val="bullet"/>
      <w:lvlText w:val="•"/>
      <w:lvlJc w:val="left"/>
      <w:pPr>
        <w:ind w:left="4134" w:hanging="469"/>
      </w:pPr>
      <w:rPr>
        <w:rFonts w:hint="default"/>
      </w:rPr>
    </w:lvl>
    <w:lvl w:ilvl="5">
      <w:numFmt w:val="bullet"/>
      <w:lvlText w:val="•"/>
      <w:lvlJc w:val="left"/>
      <w:pPr>
        <w:ind w:left="5143" w:hanging="469"/>
      </w:pPr>
      <w:rPr>
        <w:rFonts w:hint="default"/>
      </w:rPr>
    </w:lvl>
    <w:lvl w:ilvl="6">
      <w:numFmt w:val="bullet"/>
      <w:lvlText w:val="•"/>
      <w:lvlJc w:val="left"/>
      <w:pPr>
        <w:ind w:left="6151" w:hanging="469"/>
      </w:pPr>
      <w:rPr>
        <w:rFonts w:hint="default"/>
      </w:rPr>
    </w:lvl>
    <w:lvl w:ilvl="7">
      <w:numFmt w:val="bullet"/>
      <w:lvlText w:val="•"/>
      <w:lvlJc w:val="left"/>
      <w:pPr>
        <w:ind w:left="7160" w:hanging="469"/>
      </w:pPr>
      <w:rPr>
        <w:rFonts w:hint="default"/>
      </w:rPr>
    </w:lvl>
    <w:lvl w:ilvl="8">
      <w:numFmt w:val="bullet"/>
      <w:lvlText w:val="•"/>
      <w:lvlJc w:val="left"/>
      <w:pPr>
        <w:ind w:left="8169" w:hanging="469"/>
      </w:pPr>
      <w:rPr>
        <w:rFonts w:hint="default"/>
      </w:rPr>
    </w:lvl>
  </w:abstractNum>
  <w:abstractNum w:abstractNumId="30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22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42995"/>
    <w:multiLevelType w:val="multilevel"/>
    <w:tmpl w:val="ED08D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8132C"/>
    <w:multiLevelType w:val="hybridMultilevel"/>
    <w:tmpl w:val="483EC3B6"/>
    <w:lvl w:ilvl="0" w:tplc="B1DA6E38">
      <w:numFmt w:val="bullet"/>
      <w:lvlText w:val="-"/>
      <w:lvlJc w:val="left"/>
      <w:pPr>
        <w:ind w:left="100" w:hanging="217"/>
      </w:pPr>
      <w:rPr>
        <w:rFonts w:hint="default"/>
        <w:spacing w:val="-5"/>
        <w:w w:val="99"/>
      </w:rPr>
    </w:lvl>
    <w:lvl w:ilvl="1" w:tplc="C5A61670">
      <w:numFmt w:val="bullet"/>
      <w:lvlText w:val="•"/>
      <w:lvlJc w:val="left"/>
      <w:pPr>
        <w:ind w:left="1108" w:hanging="217"/>
      </w:pPr>
      <w:rPr>
        <w:rFonts w:hint="default"/>
      </w:rPr>
    </w:lvl>
    <w:lvl w:ilvl="2" w:tplc="16A41910">
      <w:numFmt w:val="bullet"/>
      <w:lvlText w:val="•"/>
      <w:lvlJc w:val="left"/>
      <w:pPr>
        <w:ind w:left="2117" w:hanging="217"/>
      </w:pPr>
      <w:rPr>
        <w:rFonts w:hint="default"/>
      </w:rPr>
    </w:lvl>
    <w:lvl w:ilvl="3" w:tplc="D478BB8A">
      <w:numFmt w:val="bullet"/>
      <w:lvlText w:val="•"/>
      <w:lvlJc w:val="left"/>
      <w:pPr>
        <w:ind w:left="3125" w:hanging="217"/>
      </w:pPr>
      <w:rPr>
        <w:rFonts w:hint="default"/>
      </w:rPr>
    </w:lvl>
    <w:lvl w:ilvl="4" w:tplc="3A96087E">
      <w:numFmt w:val="bullet"/>
      <w:lvlText w:val="•"/>
      <w:lvlJc w:val="left"/>
      <w:pPr>
        <w:ind w:left="4134" w:hanging="217"/>
      </w:pPr>
      <w:rPr>
        <w:rFonts w:hint="default"/>
      </w:rPr>
    </w:lvl>
    <w:lvl w:ilvl="5" w:tplc="1A9AEE68">
      <w:numFmt w:val="bullet"/>
      <w:lvlText w:val="•"/>
      <w:lvlJc w:val="left"/>
      <w:pPr>
        <w:ind w:left="5143" w:hanging="217"/>
      </w:pPr>
      <w:rPr>
        <w:rFonts w:hint="default"/>
      </w:rPr>
    </w:lvl>
    <w:lvl w:ilvl="6" w:tplc="96442400">
      <w:numFmt w:val="bullet"/>
      <w:lvlText w:val="•"/>
      <w:lvlJc w:val="left"/>
      <w:pPr>
        <w:ind w:left="6151" w:hanging="217"/>
      </w:pPr>
      <w:rPr>
        <w:rFonts w:hint="default"/>
      </w:rPr>
    </w:lvl>
    <w:lvl w:ilvl="7" w:tplc="8108A9D0">
      <w:numFmt w:val="bullet"/>
      <w:lvlText w:val="•"/>
      <w:lvlJc w:val="left"/>
      <w:pPr>
        <w:ind w:left="7160" w:hanging="217"/>
      </w:pPr>
      <w:rPr>
        <w:rFonts w:hint="default"/>
      </w:rPr>
    </w:lvl>
    <w:lvl w:ilvl="8" w:tplc="14E27F90">
      <w:numFmt w:val="bullet"/>
      <w:lvlText w:val="•"/>
      <w:lvlJc w:val="left"/>
      <w:pPr>
        <w:ind w:left="8169" w:hanging="217"/>
      </w:pPr>
      <w:rPr>
        <w:rFonts w:hint="default"/>
      </w:rPr>
    </w:lvl>
  </w:abstractNum>
  <w:abstractNum w:abstractNumId="35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4"/>
  </w:num>
  <w:num w:numId="5">
    <w:abstractNumId w:val="18"/>
  </w:num>
  <w:num w:numId="6">
    <w:abstractNumId w:val="12"/>
  </w:num>
  <w:num w:numId="7">
    <w:abstractNumId w:val="8"/>
  </w:num>
  <w:num w:numId="8">
    <w:abstractNumId w:val="10"/>
  </w:num>
  <w:num w:numId="9">
    <w:abstractNumId w:val="28"/>
  </w:num>
  <w:num w:numId="10">
    <w:abstractNumId w:val="21"/>
  </w:num>
  <w:num w:numId="11">
    <w:abstractNumId w:val="36"/>
  </w:num>
  <w:num w:numId="12">
    <w:abstractNumId w:val="3"/>
  </w:num>
  <w:num w:numId="13">
    <w:abstractNumId w:val="37"/>
  </w:num>
  <w:num w:numId="14">
    <w:abstractNumId w:val="1"/>
  </w:num>
  <w:num w:numId="15">
    <w:abstractNumId w:val="16"/>
  </w:num>
  <w:num w:numId="16">
    <w:abstractNumId w:val="17"/>
  </w:num>
  <w:num w:numId="17">
    <w:abstractNumId w:val="20"/>
  </w:num>
  <w:num w:numId="18">
    <w:abstractNumId w:val="35"/>
  </w:num>
  <w:num w:numId="19">
    <w:abstractNumId w:val="30"/>
  </w:num>
  <w:num w:numId="20">
    <w:abstractNumId w:val="33"/>
  </w:num>
  <w:num w:numId="21">
    <w:abstractNumId w:val="5"/>
  </w:num>
  <w:num w:numId="22">
    <w:abstractNumId w:val="38"/>
  </w:num>
  <w:num w:numId="23">
    <w:abstractNumId w:val="2"/>
  </w:num>
  <w:num w:numId="24">
    <w:abstractNumId w:val="9"/>
  </w:num>
  <w:num w:numId="25">
    <w:abstractNumId w:val="6"/>
  </w:num>
  <w:num w:numId="26">
    <w:abstractNumId w:val="34"/>
  </w:num>
  <w:num w:numId="27">
    <w:abstractNumId w:val="11"/>
  </w:num>
  <w:num w:numId="28">
    <w:abstractNumId w:val="29"/>
  </w:num>
  <w:num w:numId="29">
    <w:abstractNumId w:val="22"/>
  </w:num>
  <w:num w:numId="30">
    <w:abstractNumId w:val="7"/>
  </w:num>
  <w:num w:numId="31">
    <w:abstractNumId w:val="15"/>
  </w:num>
  <w:num w:numId="32">
    <w:abstractNumId w:val="24"/>
  </w:num>
  <w:num w:numId="33">
    <w:abstractNumId w:val="26"/>
  </w:num>
  <w:num w:numId="34">
    <w:abstractNumId w:val="23"/>
  </w:num>
  <w:num w:numId="35">
    <w:abstractNumId w:val="19"/>
  </w:num>
  <w:num w:numId="36">
    <w:abstractNumId w:val="0"/>
  </w:num>
  <w:num w:numId="37">
    <w:abstractNumId w:val="13"/>
  </w:num>
  <w:num w:numId="38">
    <w:abstractNumId w:val="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805"/>
    <w:rsid w:val="000707BD"/>
    <w:rsid w:val="001E039A"/>
    <w:rsid w:val="001E731E"/>
    <w:rsid w:val="002D33B1"/>
    <w:rsid w:val="002D3591"/>
    <w:rsid w:val="003440E4"/>
    <w:rsid w:val="003514A0"/>
    <w:rsid w:val="00475621"/>
    <w:rsid w:val="004B78DA"/>
    <w:rsid w:val="004D03CE"/>
    <w:rsid w:val="004F7E17"/>
    <w:rsid w:val="005267FD"/>
    <w:rsid w:val="005A05CE"/>
    <w:rsid w:val="005B3310"/>
    <w:rsid w:val="00653AF6"/>
    <w:rsid w:val="0079274E"/>
    <w:rsid w:val="007A5560"/>
    <w:rsid w:val="008210A9"/>
    <w:rsid w:val="008E70F1"/>
    <w:rsid w:val="00945021"/>
    <w:rsid w:val="00A00C36"/>
    <w:rsid w:val="00A16564"/>
    <w:rsid w:val="00A95EBC"/>
    <w:rsid w:val="00B73A5A"/>
    <w:rsid w:val="00BC0956"/>
    <w:rsid w:val="00C13F33"/>
    <w:rsid w:val="00C90D70"/>
    <w:rsid w:val="00CE348C"/>
    <w:rsid w:val="00D253DE"/>
    <w:rsid w:val="00D51F28"/>
    <w:rsid w:val="00E438A1"/>
    <w:rsid w:val="00F01E19"/>
    <w:rsid w:val="00F47B66"/>
    <w:rsid w:val="00FB1AC8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B78DA"/>
    <w:pPr>
      <w:keepNext/>
      <w:keepLines/>
      <w:spacing w:before="200" w:beforeAutospacing="0" w:after="0" w:afterAutospacing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7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3">
    <w:name w:val="Гипертекстовая ссылка"/>
    <w:uiPriority w:val="99"/>
    <w:rsid w:val="004B78DA"/>
    <w:rPr>
      <w:color w:val="106BBE"/>
    </w:rPr>
  </w:style>
  <w:style w:type="table" w:styleId="a4">
    <w:name w:val="Table Grid"/>
    <w:basedOn w:val="a1"/>
    <w:uiPriority w:val="59"/>
    <w:rsid w:val="004B78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8DA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4B78D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4B78D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4B7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A95EB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756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4756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621"/>
    <w:pPr>
      <w:widowControl w:val="0"/>
      <w:autoSpaceDE w:val="0"/>
      <w:autoSpaceDN w:val="0"/>
      <w:spacing w:before="0" w:beforeAutospacing="0" w:after="0" w:afterAutospacing="0"/>
      <w:ind w:left="103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CE3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CE348C"/>
    <w:pPr>
      <w:shd w:val="clear" w:color="auto" w:fill="FFFFFF"/>
      <w:spacing w:before="840" w:beforeAutospacing="0" w:after="300" w:afterAutospacing="0" w:line="28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E348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E348C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E348C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E348C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348C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1E0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1E0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E039A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039A"/>
    <w:pPr>
      <w:widowControl w:val="0"/>
      <w:shd w:val="clear" w:color="auto" w:fill="FFFFFF"/>
      <w:spacing w:before="0" w:beforeAutospacing="0" w:after="120" w:afterAutospacing="0" w:line="0" w:lineRule="atLeast"/>
    </w:pPr>
    <w:rPr>
      <w:rFonts w:ascii="Garamond" w:eastAsia="Garamond" w:hAnsi="Garamond" w:cs="Garamond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288E-2ABC-427E-A3CC-2B75CDA7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12</cp:revision>
  <cp:lastPrinted>2022-06-10T00:09:00Z</cp:lastPrinted>
  <dcterms:created xsi:type="dcterms:W3CDTF">2011-11-02T04:15:00Z</dcterms:created>
  <dcterms:modified xsi:type="dcterms:W3CDTF">2024-07-17T20:38:00Z</dcterms:modified>
</cp:coreProperties>
</file>